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A15B" w14:textId="77777777" w:rsidR="00D3665E" w:rsidRPr="000E6EE9" w:rsidRDefault="00D3665E" w:rsidP="00D3665E">
      <w:pPr>
        <w:pStyle w:val="Titel"/>
        <w:rPr>
          <w:rFonts w:ascii="Garamond" w:hAnsi="Garamond"/>
          <w:lang w:val="en-GB"/>
        </w:rPr>
      </w:pPr>
    </w:p>
    <w:p w14:paraId="12A921CA" w14:textId="33E7D517" w:rsidR="001062D0" w:rsidRPr="000E6EE9" w:rsidRDefault="008D74D5" w:rsidP="00D3665E">
      <w:pPr>
        <w:pStyle w:val="Titel"/>
        <w:rPr>
          <w:rFonts w:ascii="Garamond" w:hAnsi="Garamond"/>
          <w:lang w:val="en-GB"/>
        </w:rPr>
      </w:pPr>
      <w:r w:rsidRPr="000E6EE9">
        <w:rPr>
          <w:rFonts w:ascii="Garamond" w:hAnsi="Garamond"/>
          <w:lang w:val="en-GB"/>
        </w:rPr>
        <w:t>R</w:t>
      </w:r>
      <w:r w:rsidR="001062D0" w:rsidRPr="000E6EE9">
        <w:rPr>
          <w:rFonts w:ascii="Garamond" w:hAnsi="Garamond"/>
          <w:lang w:val="en-GB"/>
        </w:rPr>
        <w:t>APID RESPONSE FUND</w:t>
      </w:r>
    </w:p>
    <w:p w14:paraId="6806A80B" w14:textId="0B52C27D" w:rsidR="00610316" w:rsidRPr="000E6EE9" w:rsidRDefault="00A339B2" w:rsidP="00D3665E">
      <w:pPr>
        <w:pStyle w:val="Undertitel"/>
        <w:rPr>
          <w:rFonts w:ascii="Garamond" w:hAnsi="Garamond"/>
          <w:lang w:val="en-GB"/>
        </w:rPr>
      </w:pPr>
      <w:r w:rsidRPr="000E6EE9">
        <w:rPr>
          <w:rFonts w:ascii="Garamond" w:hAnsi="Garamond"/>
          <w:lang w:val="en-GB"/>
        </w:rPr>
        <w:t>GUIDELINES</w:t>
      </w:r>
    </w:p>
    <w:p w14:paraId="5FDB6AAB" w14:textId="2BCE8A7C" w:rsidR="00E833D2" w:rsidRPr="000E6EE9" w:rsidRDefault="00E833D2" w:rsidP="00D3665E">
      <w:pPr>
        <w:pStyle w:val="Overskrift1"/>
        <w:rPr>
          <w:rFonts w:ascii="Garamond" w:hAnsi="Garamond"/>
          <w:color w:val="auto"/>
          <w:lang w:val="en-GB"/>
        </w:rPr>
      </w:pPr>
      <w:r w:rsidRPr="000E6EE9">
        <w:rPr>
          <w:rFonts w:ascii="Garamond" w:hAnsi="Garamond"/>
          <w:color w:val="auto"/>
          <w:lang w:val="en-GB"/>
        </w:rPr>
        <w:t>How to apply</w:t>
      </w:r>
    </w:p>
    <w:p w14:paraId="0B89A564" w14:textId="6880355D" w:rsidR="00236101" w:rsidRPr="000E6EE9" w:rsidRDefault="00236101" w:rsidP="00D3665E">
      <w:p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 xml:space="preserve">Before </w:t>
      </w:r>
      <w:r w:rsidR="00610316" w:rsidRPr="000E6EE9">
        <w:rPr>
          <w:rStyle w:val="normaltextrun"/>
          <w:rFonts w:ascii="Garamond" w:hAnsi="Garamond" w:cstheme="minorHAnsi"/>
          <w:color w:val="000000"/>
          <w:lang w:val="en-GB"/>
        </w:rPr>
        <w:t>applying</w:t>
      </w:r>
      <w:r w:rsidRPr="000E6EE9">
        <w:rPr>
          <w:rStyle w:val="normaltextrun"/>
          <w:rFonts w:ascii="Garamond" w:hAnsi="Garamond" w:cstheme="minorHAnsi"/>
          <w:color w:val="000000"/>
          <w:lang w:val="en-GB"/>
        </w:rPr>
        <w:t xml:space="preserve"> to the</w:t>
      </w:r>
      <w:r w:rsidR="00A339B2" w:rsidRPr="000E6EE9">
        <w:rPr>
          <w:rStyle w:val="normaltextrun"/>
          <w:rFonts w:ascii="Garamond" w:hAnsi="Garamond" w:cstheme="minorHAnsi"/>
          <w:color w:val="000000"/>
          <w:lang w:val="en-GB"/>
        </w:rPr>
        <w:t xml:space="preserve"> </w:t>
      </w:r>
      <w:r w:rsidRPr="000E6EE9">
        <w:rPr>
          <w:rStyle w:val="normaltextrun"/>
          <w:rFonts w:ascii="Garamond" w:hAnsi="Garamond" w:cstheme="minorHAnsi"/>
          <w:color w:val="000000"/>
          <w:lang w:val="en-GB"/>
        </w:rPr>
        <w:t>Rapid Response</w:t>
      </w:r>
      <w:r w:rsidR="00A339B2" w:rsidRPr="000E6EE9">
        <w:rPr>
          <w:rStyle w:val="normaltextrun"/>
          <w:rFonts w:ascii="Garamond" w:hAnsi="Garamond" w:cstheme="minorHAnsi"/>
          <w:color w:val="000000"/>
          <w:lang w:val="en-GB"/>
        </w:rPr>
        <w:t xml:space="preserve"> Fund</w:t>
      </w:r>
      <w:r w:rsidRPr="000E6EE9">
        <w:rPr>
          <w:rStyle w:val="normaltextrun"/>
          <w:rFonts w:ascii="Garamond" w:hAnsi="Garamond" w:cstheme="minorHAnsi"/>
          <w:color w:val="000000"/>
          <w:lang w:val="en-GB"/>
        </w:rPr>
        <w:t>, please read the following guidelines.</w:t>
      </w:r>
      <w:r w:rsidR="00A339B2" w:rsidRPr="000E6EE9">
        <w:rPr>
          <w:rStyle w:val="normaltextrun"/>
          <w:rFonts w:ascii="Garamond" w:hAnsi="Garamond" w:cstheme="minorHAnsi"/>
          <w:color w:val="000000"/>
          <w:lang w:val="en-GB"/>
        </w:rPr>
        <w:t xml:space="preserve"> For organisations in exile, please contact the administration of the Rapid Response Fund directly at </w:t>
      </w:r>
      <w:hyperlink r:id="rId11" w:history="1">
        <w:r w:rsidR="00A339B2" w:rsidRPr="000E6EE9">
          <w:rPr>
            <w:rStyle w:val="Hyperlink"/>
            <w:rFonts w:ascii="Garamond" w:hAnsi="Garamond" w:cstheme="minorHAnsi"/>
            <w:lang w:val="en-GB"/>
          </w:rPr>
          <w:t>rapidresponse@newdemocracyfund.org</w:t>
        </w:r>
      </w:hyperlink>
      <w:r w:rsidR="00A339B2" w:rsidRPr="000E6EE9">
        <w:rPr>
          <w:rStyle w:val="normaltextrun"/>
          <w:rFonts w:ascii="Garamond" w:hAnsi="Garamond" w:cstheme="minorHAnsi"/>
          <w:color w:val="000000"/>
          <w:lang w:val="en-GB"/>
        </w:rPr>
        <w:t>.</w:t>
      </w:r>
    </w:p>
    <w:p w14:paraId="77EA9032" w14:textId="53414F3C" w:rsidR="00236101" w:rsidRPr="000E6EE9" w:rsidRDefault="00236101" w:rsidP="00D3665E">
      <w:p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 xml:space="preserve"> </w:t>
      </w:r>
    </w:p>
    <w:p w14:paraId="736DCF00" w14:textId="14C44BE5" w:rsidR="00E833D2" w:rsidRPr="000E6EE9" w:rsidRDefault="00A339B2" w:rsidP="00D3665E">
      <w:pPr>
        <w:spacing w:after="0" w:line="240" w:lineRule="auto"/>
        <w:rPr>
          <w:rStyle w:val="normaltextrun"/>
          <w:rFonts w:ascii="Garamond" w:hAnsi="Garamond" w:cstheme="minorHAnsi"/>
          <w:lang w:val="en-GB"/>
        </w:rPr>
      </w:pPr>
      <w:r w:rsidRPr="000E6EE9">
        <w:rPr>
          <w:rStyle w:val="normaltextrun"/>
          <w:rFonts w:ascii="Garamond" w:hAnsi="Garamond" w:cstheme="minorHAnsi"/>
          <w:color w:val="000000"/>
          <w:lang w:val="en-GB"/>
        </w:rPr>
        <w:t>The application form</w:t>
      </w:r>
      <w:r w:rsidR="00273566" w:rsidRPr="000E6EE9">
        <w:rPr>
          <w:rStyle w:val="normaltextrun"/>
          <w:rFonts w:ascii="Garamond" w:hAnsi="Garamond" w:cstheme="minorHAnsi"/>
          <w:color w:val="000000"/>
          <w:lang w:val="en-GB"/>
        </w:rPr>
        <w:t xml:space="preserve"> can be downloaded </w:t>
      </w:r>
      <w:r w:rsidR="00CD5B7F" w:rsidRPr="000E6EE9">
        <w:rPr>
          <w:rStyle w:val="normaltextrun"/>
          <w:rFonts w:ascii="Garamond" w:hAnsi="Garamond" w:cstheme="minorHAnsi"/>
          <w:color w:val="000000"/>
          <w:lang w:val="en-GB"/>
        </w:rPr>
        <w:t xml:space="preserve">on </w:t>
      </w:r>
      <w:hyperlink r:id="rId12" w:history="1">
        <w:r w:rsidR="009A238E" w:rsidRPr="000E6EE9">
          <w:rPr>
            <w:rStyle w:val="Hyperlink"/>
            <w:rFonts w:ascii="Garamond" w:hAnsi="Garamond" w:cstheme="minorHAnsi"/>
            <w:lang w:val="en-GB"/>
          </w:rPr>
          <w:t>www.newdemocracyfund.org/we-support</w:t>
        </w:r>
      </w:hyperlink>
      <w:r w:rsidR="002C785B" w:rsidRPr="000E6EE9">
        <w:rPr>
          <w:rStyle w:val="normaltextrun"/>
          <w:rFonts w:ascii="Garamond" w:hAnsi="Garamond" w:cstheme="minorHAnsi"/>
          <w:color w:val="000000"/>
          <w:lang w:val="en-GB"/>
        </w:rPr>
        <w:t xml:space="preserve"> </w:t>
      </w:r>
      <w:r w:rsidR="00CD5B7F" w:rsidRPr="000E6EE9">
        <w:rPr>
          <w:rStyle w:val="normaltextrun"/>
          <w:rFonts w:ascii="Garamond" w:hAnsi="Garamond" w:cstheme="minorHAnsi"/>
          <w:color w:val="000000"/>
          <w:lang w:val="en-GB"/>
        </w:rPr>
        <w:t>and</w:t>
      </w:r>
      <w:r w:rsidRPr="000E6EE9">
        <w:rPr>
          <w:rStyle w:val="normaltextrun"/>
          <w:rFonts w:ascii="Garamond" w:hAnsi="Garamond" w:cstheme="minorHAnsi"/>
          <w:color w:val="000000"/>
          <w:lang w:val="en-GB"/>
        </w:rPr>
        <w:t xml:space="preserve"> is to be submitted to </w:t>
      </w:r>
      <w:hyperlink r:id="rId13" w:history="1">
        <w:r w:rsidR="00E833D2" w:rsidRPr="000E6EE9">
          <w:rPr>
            <w:rStyle w:val="Hyperlink"/>
            <w:rFonts w:ascii="Garamond" w:hAnsi="Garamond" w:cstheme="minorHAnsi"/>
            <w:lang w:val="en-GB"/>
          </w:rPr>
          <w:t>rapidresponse@newdemocracyfund.org</w:t>
        </w:r>
      </w:hyperlink>
      <w:r w:rsidRPr="000E6EE9">
        <w:rPr>
          <w:rStyle w:val="normaltextrun"/>
          <w:rFonts w:ascii="Garamond" w:hAnsi="Garamond" w:cstheme="minorHAnsi"/>
          <w:color w:val="000000"/>
          <w:lang w:val="en-GB"/>
        </w:rPr>
        <w:t xml:space="preserve"> </w:t>
      </w:r>
      <w:r w:rsidR="00E14AD4" w:rsidRPr="000E6EE9">
        <w:rPr>
          <w:rStyle w:val="normaltextrun"/>
          <w:rFonts w:ascii="Garamond" w:hAnsi="Garamond" w:cstheme="minorHAnsi"/>
          <w:color w:val="000000"/>
          <w:lang w:val="en-GB"/>
        </w:rPr>
        <w:t>in Englis</w:t>
      </w:r>
      <w:r w:rsidR="00CD5B7F" w:rsidRPr="000E6EE9">
        <w:rPr>
          <w:rStyle w:val="normaltextrun"/>
          <w:rFonts w:ascii="Garamond" w:hAnsi="Garamond" w:cstheme="minorHAnsi"/>
          <w:color w:val="000000"/>
          <w:lang w:val="en-GB"/>
        </w:rPr>
        <w:t xml:space="preserve">h. The application form </w:t>
      </w:r>
      <w:r w:rsidR="00E13A10" w:rsidRPr="000E6EE9">
        <w:rPr>
          <w:rStyle w:val="normaltextrun"/>
          <w:rFonts w:ascii="Garamond" w:hAnsi="Garamond" w:cstheme="minorHAnsi"/>
          <w:color w:val="000000"/>
          <w:lang w:val="en-GB"/>
        </w:rPr>
        <w:t>provides guiding questions to</w:t>
      </w:r>
      <w:r w:rsidR="00CD5B7F" w:rsidRPr="000E6EE9">
        <w:rPr>
          <w:rStyle w:val="normaltextrun"/>
          <w:rFonts w:ascii="Garamond" w:hAnsi="Garamond" w:cstheme="minorHAnsi"/>
          <w:color w:val="000000"/>
          <w:lang w:val="en-GB"/>
        </w:rPr>
        <w:t xml:space="preserve"> the details to be included in the application</w:t>
      </w:r>
      <w:r w:rsidR="00FB7B4D" w:rsidRPr="000E6EE9">
        <w:rPr>
          <w:rStyle w:val="normaltextrun"/>
          <w:rFonts w:ascii="Garamond" w:hAnsi="Garamond" w:cstheme="minorHAnsi"/>
          <w:color w:val="000000"/>
          <w:lang w:val="en-GB"/>
        </w:rPr>
        <w:t xml:space="preserve"> and summarizes the following</w:t>
      </w:r>
      <w:r w:rsidRPr="000E6EE9">
        <w:rPr>
          <w:rStyle w:val="normaltextrun"/>
          <w:rFonts w:ascii="Garamond" w:hAnsi="Garamond" w:cstheme="minorHAnsi"/>
          <w:color w:val="000000"/>
          <w:lang w:val="en-GB"/>
        </w:rPr>
        <w:t>:</w:t>
      </w:r>
    </w:p>
    <w:p w14:paraId="56AB30A7" w14:textId="3A9FB60E" w:rsidR="00E833D2" w:rsidRPr="000E6EE9" w:rsidRDefault="00EE5EE7" w:rsidP="00D3665E">
      <w:pPr>
        <w:pStyle w:val="Listeafsnit"/>
        <w:numPr>
          <w:ilvl w:val="0"/>
          <w:numId w:val="7"/>
        </w:numPr>
        <w:spacing w:after="0" w:line="240" w:lineRule="auto"/>
        <w:rPr>
          <w:rStyle w:val="normaltextrun"/>
          <w:rFonts w:ascii="Garamond" w:hAnsi="Garamond" w:cstheme="minorHAnsi"/>
          <w:lang w:val="en-GB"/>
        </w:rPr>
      </w:pPr>
      <w:bookmarkStart w:id="0" w:name="_Hlk57629810"/>
      <w:r w:rsidRPr="000E6EE9">
        <w:rPr>
          <w:rStyle w:val="normaltextrun"/>
          <w:rFonts w:ascii="Garamond" w:hAnsi="Garamond" w:cstheme="minorHAnsi"/>
          <w:color w:val="000000" w:themeColor="text1"/>
          <w:lang w:val="en-GB"/>
        </w:rPr>
        <w:t>Description of</w:t>
      </w:r>
      <w:r w:rsidR="00E833D2" w:rsidRPr="000E6EE9">
        <w:rPr>
          <w:rStyle w:val="normaltextrun"/>
          <w:rFonts w:ascii="Garamond" w:hAnsi="Garamond" w:cstheme="minorHAnsi"/>
          <w:color w:val="000000" w:themeColor="text1"/>
          <w:lang w:val="en-GB"/>
        </w:rPr>
        <w:t xml:space="preserve"> who the beneficiary is and justification of why the support is needed and what activities the applicant wishes to receive support for.</w:t>
      </w:r>
    </w:p>
    <w:p w14:paraId="0076680A" w14:textId="77777777" w:rsidR="00E833D2" w:rsidRPr="000E6EE9" w:rsidRDefault="00E833D2" w:rsidP="00D3665E">
      <w:pPr>
        <w:pStyle w:val="Listeafsnit"/>
        <w:numPr>
          <w:ilvl w:val="0"/>
          <w:numId w:val="7"/>
        </w:numPr>
        <w:spacing w:after="0" w:line="240" w:lineRule="auto"/>
        <w:rPr>
          <w:rStyle w:val="normaltextrun"/>
          <w:rFonts w:ascii="Garamond" w:hAnsi="Garamond" w:cstheme="minorHAnsi"/>
          <w:lang w:val="en-GB"/>
        </w:rPr>
      </w:pPr>
      <w:r w:rsidRPr="000E6EE9">
        <w:rPr>
          <w:rStyle w:val="normaltextrun"/>
          <w:rFonts w:ascii="Garamond" w:hAnsi="Garamond" w:cstheme="minorHAnsi"/>
          <w:color w:val="000000"/>
          <w:lang w:val="en-GB"/>
        </w:rPr>
        <w:t xml:space="preserve">Description of any cross-thematic (based on the five thematic priority areas) and regional elements in the activities. </w:t>
      </w:r>
    </w:p>
    <w:p w14:paraId="5981F44A" w14:textId="77777777" w:rsidR="00E833D2" w:rsidRPr="000E6EE9" w:rsidRDefault="00E833D2" w:rsidP="00D3665E">
      <w:pPr>
        <w:pStyle w:val="Listeafsnit"/>
        <w:numPr>
          <w:ilvl w:val="0"/>
          <w:numId w:val="7"/>
        </w:numPr>
        <w:spacing w:after="0" w:line="240" w:lineRule="auto"/>
        <w:rPr>
          <w:rStyle w:val="normaltextrun"/>
          <w:rFonts w:ascii="Garamond" w:hAnsi="Garamond" w:cstheme="minorHAnsi"/>
          <w:lang w:val="en-GB"/>
        </w:rPr>
      </w:pPr>
      <w:r w:rsidRPr="000E6EE9">
        <w:rPr>
          <w:rStyle w:val="normaltextrun"/>
          <w:rFonts w:ascii="Garamond" w:hAnsi="Garamond" w:cstheme="minorHAnsi"/>
          <w:lang w:val="en-GB"/>
        </w:rPr>
        <w:t xml:space="preserve">Description of gender aspects and human rights considerations. </w:t>
      </w:r>
    </w:p>
    <w:p w14:paraId="69859E9C" w14:textId="77777777" w:rsidR="00E833D2" w:rsidRPr="000E6EE9" w:rsidRDefault="00E833D2" w:rsidP="00D3665E">
      <w:pPr>
        <w:pStyle w:val="Listeafsnit"/>
        <w:numPr>
          <w:ilvl w:val="0"/>
          <w:numId w:val="7"/>
        </w:numPr>
        <w:spacing w:after="0" w:line="240" w:lineRule="auto"/>
        <w:rPr>
          <w:rStyle w:val="normaltextrun"/>
          <w:rFonts w:ascii="Garamond" w:hAnsi="Garamond" w:cstheme="minorHAnsi"/>
          <w:lang w:val="en-GB"/>
        </w:rPr>
      </w:pPr>
      <w:r w:rsidRPr="000E6EE9">
        <w:rPr>
          <w:rStyle w:val="normaltextrun"/>
          <w:rFonts w:ascii="Garamond" w:hAnsi="Garamond" w:cstheme="minorHAnsi"/>
          <w:color w:val="000000"/>
          <w:lang w:val="en-GB"/>
        </w:rPr>
        <w:t>Activity-based budget.</w:t>
      </w:r>
    </w:p>
    <w:bookmarkEnd w:id="0"/>
    <w:p w14:paraId="4622C946" w14:textId="77777777" w:rsidR="00E833D2" w:rsidRPr="000E6EE9" w:rsidRDefault="00E833D2" w:rsidP="00D3665E">
      <w:pPr>
        <w:pStyle w:val="Listeafsnit"/>
        <w:numPr>
          <w:ilvl w:val="0"/>
          <w:numId w:val="7"/>
        </w:numPr>
        <w:spacing w:after="0" w:line="240" w:lineRule="auto"/>
        <w:rPr>
          <w:rStyle w:val="normaltextrun"/>
          <w:rFonts w:ascii="Garamond" w:hAnsi="Garamond" w:cstheme="minorHAnsi"/>
          <w:lang w:val="en-GB"/>
        </w:rPr>
      </w:pPr>
      <w:r w:rsidRPr="000E6EE9">
        <w:rPr>
          <w:rStyle w:val="normaltextrun"/>
          <w:rFonts w:ascii="Garamond" w:hAnsi="Garamond" w:cstheme="minorHAnsi"/>
          <w:color w:val="000000"/>
          <w:lang w:val="en-GB"/>
        </w:rPr>
        <w:t>When relevant, documentation of restrictions of civic space, windows of opportunity, and threats towards individuals or groups.</w:t>
      </w:r>
    </w:p>
    <w:p w14:paraId="3F904CE9" w14:textId="77777777" w:rsidR="00E833D2" w:rsidRPr="000E6EE9" w:rsidRDefault="00E833D2" w:rsidP="00D3665E">
      <w:pPr>
        <w:spacing w:after="0" w:line="240" w:lineRule="auto"/>
        <w:rPr>
          <w:rStyle w:val="normaltextrun"/>
          <w:rFonts w:ascii="Garamond" w:hAnsi="Garamond" w:cstheme="minorHAnsi"/>
          <w:lang w:val="en-GB"/>
        </w:rPr>
      </w:pPr>
    </w:p>
    <w:p w14:paraId="1DE34F41" w14:textId="77777777" w:rsidR="00E833D2" w:rsidRPr="000E6EE9" w:rsidRDefault="00E833D2" w:rsidP="00D3665E">
      <w:pPr>
        <w:spacing w:after="0" w:line="240" w:lineRule="auto"/>
        <w:rPr>
          <w:rFonts w:ascii="Garamond" w:hAnsi="Garamond" w:cstheme="minorHAnsi"/>
          <w:lang w:val="en-GB"/>
        </w:rPr>
      </w:pPr>
      <w:bookmarkStart w:id="1" w:name="_Hlk57630230"/>
      <w:r w:rsidRPr="000E6EE9">
        <w:rPr>
          <w:rFonts w:ascii="Garamond" w:hAnsi="Garamond" w:cstheme="minorHAnsi"/>
          <w:lang w:val="en-GB"/>
        </w:rPr>
        <w:t xml:space="preserve">The applicant can receive advice in the writing process by writing to </w:t>
      </w:r>
      <w:hyperlink r:id="rId14" w:history="1">
        <w:r w:rsidRPr="000E6EE9">
          <w:rPr>
            <w:rStyle w:val="Hyperlink"/>
            <w:rFonts w:ascii="Garamond" w:hAnsi="Garamond" w:cstheme="minorHAnsi"/>
            <w:lang w:val="en-GB"/>
          </w:rPr>
          <w:t>rapidresponse@newdemocracyfund.org</w:t>
        </w:r>
      </w:hyperlink>
      <w:r w:rsidRPr="000E6EE9">
        <w:rPr>
          <w:rFonts w:ascii="Garamond" w:hAnsi="Garamond" w:cstheme="minorHAnsi"/>
          <w:lang w:val="en-GB"/>
        </w:rPr>
        <w:t xml:space="preserve">. Once the application is complete it should be sent to this e-mail address. </w:t>
      </w:r>
    </w:p>
    <w:p w14:paraId="34642477" w14:textId="77777777" w:rsidR="00E833D2" w:rsidRPr="000E6EE9" w:rsidRDefault="00E833D2" w:rsidP="00D3665E">
      <w:pPr>
        <w:spacing w:after="0" w:line="240" w:lineRule="auto"/>
        <w:rPr>
          <w:rFonts w:ascii="Garamond" w:hAnsi="Garamond" w:cstheme="minorHAnsi"/>
          <w:lang w:val="en-GB"/>
        </w:rPr>
      </w:pPr>
    </w:p>
    <w:p w14:paraId="09418926" w14:textId="08D5A4B5" w:rsidR="00E833D2" w:rsidRPr="000E6EE9" w:rsidRDefault="00E833D2" w:rsidP="00D3665E">
      <w:pPr>
        <w:spacing w:after="0" w:line="240" w:lineRule="auto"/>
        <w:rPr>
          <w:rFonts w:ascii="Garamond" w:hAnsi="Garamond" w:cstheme="minorHAnsi"/>
          <w:lang w:val="en-GB"/>
        </w:rPr>
      </w:pPr>
      <w:r w:rsidRPr="000E6EE9">
        <w:rPr>
          <w:rFonts w:ascii="Garamond" w:hAnsi="Garamond" w:cstheme="minorHAnsi"/>
          <w:lang w:val="en-GB"/>
        </w:rPr>
        <w:t>If the project is supported</w:t>
      </w:r>
      <w:r w:rsidR="006D733B" w:rsidRPr="000E6EE9">
        <w:rPr>
          <w:rFonts w:ascii="Garamond" w:hAnsi="Garamond" w:cstheme="minorHAnsi"/>
          <w:lang w:val="en-GB"/>
        </w:rPr>
        <w:t>,</w:t>
      </w:r>
      <w:r w:rsidRPr="000E6EE9">
        <w:rPr>
          <w:rFonts w:ascii="Garamond" w:hAnsi="Garamond" w:cstheme="minorHAnsi"/>
          <w:lang w:val="en-GB"/>
        </w:rPr>
        <w:t xml:space="preserve"> </w:t>
      </w:r>
      <w:r w:rsidR="00644F69" w:rsidRPr="000E6EE9">
        <w:rPr>
          <w:rFonts w:ascii="Garamond" w:hAnsi="Garamond" w:cstheme="minorHAnsi"/>
          <w:lang w:val="en-GB"/>
        </w:rPr>
        <w:t xml:space="preserve">the administration of the </w:t>
      </w:r>
      <w:r w:rsidRPr="000E6EE9">
        <w:rPr>
          <w:rFonts w:ascii="Garamond" w:hAnsi="Garamond" w:cstheme="minorHAnsi"/>
          <w:lang w:val="en-GB"/>
        </w:rPr>
        <w:t>Rapid Response Fund will</w:t>
      </w:r>
      <w:r w:rsidR="002A2CD6" w:rsidRPr="000E6EE9">
        <w:rPr>
          <w:rFonts w:ascii="Garamond" w:hAnsi="Garamond" w:cstheme="minorHAnsi"/>
          <w:lang w:val="en-GB"/>
        </w:rPr>
        <w:t>,</w:t>
      </w:r>
      <w:r w:rsidRPr="000E6EE9">
        <w:rPr>
          <w:rFonts w:ascii="Garamond" w:hAnsi="Garamond" w:cstheme="minorHAnsi"/>
          <w:lang w:val="en-GB"/>
        </w:rPr>
        <w:t xml:space="preserve"> where relevant</w:t>
      </w:r>
      <w:r w:rsidR="002A2CD6" w:rsidRPr="000E6EE9">
        <w:rPr>
          <w:rFonts w:ascii="Garamond" w:hAnsi="Garamond" w:cstheme="minorHAnsi"/>
          <w:lang w:val="en-GB"/>
        </w:rPr>
        <w:t>,</w:t>
      </w:r>
      <w:r w:rsidRPr="000E6EE9">
        <w:rPr>
          <w:rFonts w:ascii="Garamond" w:hAnsi="Garamond" w:cstheme="minorHAnsi"/>
          <w:lang w:val="en-GB"/>
        </w:rPr>
        <w:t xml:space="preserve"> make a partner assessment of the applicant organisation.</w:t>
      </w:r>
      <w:bookmarkEnd w:id="1"/>
    </w:p>
    <w:p w14:paraId="71EFC068" w14:textId="77777777" w:rsidR="00A35911" w:rsidRPr="000E6EE9" w:rsidRDefault="00A35911" w:rsidP="00D3665E">
      <w:pPr>
        <w:pStyle w:val="Overskrift1"/>
        <w:rPr>
          <w:rFonts w:ascii="Garamond" w:hAnsi="Garamond"/>
          <w:color w:val="auto"/>
          <w:lang w:val="en-GB"/>
        </w:rPr>
      </w:pPr>
      <w:r w:rsidRPr="000E6EE9">
        <w:rPr>
          <w:rFonts w:ascii="Garamond" w:hAnsi="Garamond"/>
          <w:color w:val="auto"/>
          <w:lang w:val="en-GB"/>
        </w:rPr>
        <w:t>Background</w:t>
      </w:r>
    </w:p>
    <w:p w14:paraId="15B54367" w14:textId="77777777" w:rsidR="00A27D73" w:rsidRPr="000E6EE9" w:rsidRDefault="00D74356" w:rsidP="00D3665E">
      <w:pPr>
        <w:pStyle w:val="Ingenafstand"/>
        <w:rPr>
          <w:rFonts w:ascii="Garamond" w:hAnsi="Garamond"/>
          <w:lang w:val="en-GB"/>
        </w:rPr>
      </w:pPr>
      <w:r w:rsidRPr="000E6EE9">
        <w:rPr>
          <w:rFonts w:ascii="Garamond" w:hAnsi="Garamond"/>
          <w:lang w:val="en-GB"/>
        </w:rPr>
        <w:t xml:space="preserve">The </w:t>
      </w:r>
      <w:r w:rsidR="007D2B96" w:rsidRPr="000E6EE9">
        <w:rPr>
          <w:rFonts w:ascii="Garamond" w:hAnsi="Garamond"/>
          <w:lang w:val="en-GB"/>
        </w:rPr>
        <w:t>Rapid Response</w:t>
      </w:r>
      <w:r w:rsidR="00D13675" w:rsidRPr="000E6EE9">
        <w:rPr>
          <w:rFonts w:ascii="Garamond" w:hAnsi="Garamond"/>
          <w:lang w:val="en-GB"/>
        </w:rPr>
        <w:t xml:space="preserve"> Fund</w:t>
      </w:r>
      <w:r w:rsidR="007D2B96" w:rsidRPr="000E6EE9">
        <w:rPr>
          <w:rFonts w:ascii="Garamond" w:hAnsi="Garamond"/>
          <w:lang w:val="en-GB"/>
        </w:rPr>
        <w:t xml:space="preserve"> represents</w:t>
      </w:r>
      <w:r w:rsidRPr="000E6EE9">
        <w:rPr>
          <w:rFonts w:ascii="Garamond" w:hAnsi="Garamond"/>
          <w:lang w:val="en-GB"/>
        </w:rPr>
        <w:t xml:space="preserve"> </w:t>
      </w:r>
      <w:r w:rsidR="003259EC" w:rsidRPr="000E6EE9">
        <w:rPr>
          <w:rFonts w:ascii="Garamond" w:hAnsi="Garamond"/>
          <w:lang w:val="en-GB"/>
        </w:rPr>
        <w:t xml:space="preserve">the </w:t>
      </w:r>
      <w:r w:rsidR="00E24748" w:rsidRPr="000E6EE9">
        <w:rPr>
          <w:rFonts w:ascii="Garamond" w:hAnsi="Garamond"/>
          <w:lang w:val="en-GB"/>
        </w:rPr>
        <w:t>New Democracy Fund</w:t>
      </w:r>
      <w:r w:rsidR="00F01086" w:rsidRPr="000E6EE9">
        <w:rPr>
          <w:rFonts w:ascii="Garamond" w:hAnsi="Garamond"/>
          <w:lang w:val="en-GB"/>
        </w:rPr>
        <w:t>’s</w:t>
      </w:r>
      <w:r w:rsidR="00A0024B" w:rsidRPr="000E6EE9">
        <w:rPr>
          <w:rFonts w:ascii="Garamond" w:hAnsi="Garamond"/>
          <w:lang w:val="en-GB"/>
        </w:rPr>
        <w:t xml:space="preserve"> </w:t>
      </w:r>
      <w:r w:rsidRPr="000E6EE9">
        <w:rPr>
          <w:rFonts w:ascii="Garamond" w:hAnsi="Garamond"/>
          <w:lang w:val="en-GB"/>
        </w:rPr>
        <w:t xml:space="preserve">ability to provide </w:t>
      </w:r>
      <w:r w:rsidR="002C5515" w:rsidRPr="000E6EE9">
        <w:rPr>
          <w:rFonts w:ascii="Garamond" w:hAnsi="Garamond"/>
          <w:lang w:val="en-GB"/>
        </w:rPr>
        <w:t xml:space="preserve">rapid </w:t>
      </w:r>
      <w:r w:rsidR="00A0024B" w:rsidRPr="000E6EE9">
        <w:rPr>
          <w:rFonts w:ascii="Garamond" w:hAnsi="Garamond"/>
          <w:lang w:val="en-GB"/>
        </w:rPr>
        <w:t xml:space="preserve">financial and capacity development support </w:t>
      </w:r>
      <w:r w:rsidR="4A5C6A45" w:rsidRPr="000E6EE9">
        <w:rPr>
          <w:rFonts w:ascii="Garamond" w:hAnsi="Garamond"/>
          <w:lang w:val="en-GB"/>
        </w:rPr>
        <w:t xml:space="preserve">to </w:t>
      </w:r>
      <w:r w:rsidR="00E3339C" w:rsidRPr="000E6EE9">
        <w:rPr>
          <w:rFonts w:ascii="Garamond" w:hAnsi="Garamond"/>
          <w:lang w:val="en-GB"/>
        </w:rPr>
        <w:t>Civil Society Organisation</w:t>
      </w:r>
      <w:r w:rsidR="00BD27EE" w:rsidRPr="000E6EE9">
        <w:rPr>
          <w:rFonts w:ascii="Garamond" w:hAnsi="Garamond"/>
          <w:lang w:val="en-GB"/>
        </w:rPr>
        <w:t>s</w:t>
      </w:r>
      <w:r w:rsidR="00E3339C" w:rsidRPr="000E6EE9">
        <w:rPr>
          <w:rFonts w:ascii="Garamond" w:hAnsi="Garamond"/>
          <w:lang w:val="en-GB"/>
        </w:rPr>
        <w:t xml:space="preserve"> (CSO</w:t>
      </w:r>
      <w:r w:rsidR="00DE6D11" w:rsidRPr="000E6EE9">
        <w:rPr>
          <w:rFonts w:ascii="Garamond" w:hAnsi="Garamond"/>
          <w:lang w:val="en-GB"/>
        </w:rPr>
        <w:t>s</w:t>
      </w:r>
      <w:r w:rsidR="00E3339C" w:rsidRPr="000E6EE9">
        <w:rPr>
          <w:rFonts w:ascii="Garamond" w:hAnsi="Garamond"/>
          <w:lang w:val="en-GB"/>
        </w:rPr>
        <w:t>)</w:t>
      </w:r>
      <w:r w:rsidR="00A0024B" w:rsidRPr="000E6EE9">
        <w:rPr>
          <w:rFonts w:ascii="Garamond" w:hAnsi="Garamond"/>
          <w:lang w:val="en-GB"/>
        </w:rPr>
        <w:t xml:space="preserve"> in</w:t>
      </w:r>
      <w:r w:rsidR="00A35911" w:rsidRPr="000E6EE9">
        <w:rPr>
          <w:rFonts w:ascii="Garamond" w:hAnsi="Garamond"/>
          <w:lang w:val="en-GB"/>
        </w:rPr>
        <w:t xml:space="preserve"> the </w:t>
      </w:r>
      <w:r w:rsidR="0063476F" w:rsidRPr="000E6EE9">
        <w:rPr>
          <w:rFonts w:ascii="Garamond" w:hAnsi="Garamond"/>
          <w:lang w:val="en-GB"/>
        </w:rPr>
        <w:t>Eastern Neighbourhood Countries (</w:t>
      </w:r>
      <w:r w:rsidR="00A35911" w:rsidRPr="000E6EE9">
        <w:rPr>
          <w:rFonts w:ascii="Garamond" w:hAnsi="Garamond"/>
          <w:lang w:val="en-GB"/>
        </w:rPr>
        <w:t>ENC</w:t>
      </w:r>
      <w:r w:rsidR="0063476F" w:rsidRPr="000E6EE9">
        <w:rPr>
          <w:rFonts w:ascii="Garamond" w:hAnsi="Garamond"/>
          <w:lang w:val="en-GB"/>
        </w:rPr>
        <w:t>)</w:t>
      </w:r>
      <w:r w:rsidR="00A35911" w:rsidRPr="000E6EE9">
        <w:rPr>
          <w:rFonts w:ascii="Garamond" w:hAnsi="Garamond"/>
          <w:lang w:val="en-GB"/>
        </w:rPr>
        <w:t xml:space="preserve"> – </w:t>
      </w:r>
      <w:r w:rsidR="00AF7E4F" w:rsidRPr="000E6EE9">
        <w:rPr>
          <w:rFonts w:ascii="Garamond" w:hAnsi="Garamond"/>
          <w:lang w:val="en-GB"/>
        </w:rPr>
        <w:t xml:space="preserve">Armenia, </w:t>
      </w:r>
      <w:r w:rsidR="00A0024B" w:rsidRPr="000E6EE9">
        <w:rPr>
          <w:rFonts w:ascii="Garamond" w:hAnsi="Garamond"/>
          <w:lang w:val="en-GB"/>
        </w:rPr>
        <w:t xml:space="preserve">Azerbaijan, Belarus, </w:t>
      </w:r>
      <w:r w:rsidR="00AF7E4F" w:rsidRPr="000E6EE9">
        <w:rPr>
          <w:rFonts w:ascii="Garamond" w:hAnsi="Garamond"/>
          <w:lang w:val="en-GB"/>
        </w:rPr>
        <w:t>Georgia</w:t>
      </w:r>
      <w:r w:rsidR="002C5515" w:rsidRPr="000E6EE9">
        <w:rPr>
          <w:rFonts w:ascii="Garamond" w:hAnsi="Garamond"/>
          <w:lang w:val="en-GB"/>
        </w:rPr>
        <w:t>,</w:t>
      </w:r>
      <w:r w:rsidR="00AF7E4F" w:rsidRPr="000E6EE9">
        <w:rPr>
          <w:rFonts w:ascii="Garamond" w:hAnsi="Garamond"/>
          <w:lang w:val="en-GB"/>
        </w:rPr>
        <w:t xml:space="preserve"> </w:t>
      </w:r>
      <w:proofErr w:type="gramStart"/>
      <w:r w:rsidR="00A0024B" w:rsidRPr="000E6EE9">
        <w:rPr>
          <w:rFonts w:ascii="Garamond" w:hAnsi="Garamond"/>
          <w:lang w:val="en-GB"/>
        </w:rPr>
        <w:t>Moldova</w:t>
      </w:r>
      <w:proofErr w:type="gramEnd"/>
      <w:r w:rsidR="00AF7E4F" w:rsidRPr="000E6EE9">
        <w:rPr>
          <w:rFonts w:ascii="Garamond" w:hAnsi="Garamond"/>
          <w:lang w:val="en-GB"/>
        </w:rPr>
        <w:t xml:space="preserve"> and</w:t>
      </w:r>
      <w:r w:rsidR="00A0024B" w:rsidRPr="000E6EE9">
        <w:rPr>
          <w:rFonts w:ascii="Garamond" w:hAnsi="Garamond"/>
          <w:lang w:val="en-GB"/>
        </w:rPr>
        <w:t xml:space="preserve"> Ukraine</w:t>
      </w:r>
      <w:r w:rsidR="00A35911" w:rsidRPr="000E6EE9">
        <w:rPr>
          <w:rFonts w:ascii="Garamond" w:hAnsi="Garamond"/>
          <w:lang w:val="en-GB"/>
        </w:rPr>
        <w:t xml:space="preserve"> – that </w:t>
      </w:r>
      <w:r w:rsidR="00DE6D11" w:rsidRPr="000E6EE9">
        <w:rPr>
          <w:rFonts w:ascii="Garamond" w:hAnsi="Garamond"/>
          <w:lang w:val="en-GB"/>
        </w:rPr>
        <w:t xml:space="preserve">preferably </w:t>
      </w:r>
      <w:r w:rsidR="002C5515" w:rsidRPr="000E6EE9">
        <w:rPr>
          <w:rFonts w:ascii="Garamond" w:hAnsi="Garamond"/>
          <w:lang w:val="en-GB"/>
        </w:rPr>
        <w:t xml:space="preserve">have a Danish CSO partner, and that previously have received support from that partner. </w:t>
      </w:r>
    </w:p>
    <w:p w14:paraId="65E7965D" w14:textId="77777777" w:rsidR="00A27D73" w:rsidRPr="000E6EE9" w:rsidRDefault="00A27D73" w:rsidP="00D3665E">
      <w:pPr>
        <w:pStyle w:val="Ingenafstand"/>
        <w:rPr>
          <w:rFonts w:ascii="Garamond" w:hAnsi="Garamond" w:cstheme="minorHAnsi"/>
          <w:lang w:val="en-GB"/>
        </w:rPr>
      </w:pPr>
    </w:p>
    <w:p w14:paraId="008066B9" w14:textId="611D742A" w:rsidR="00A35911" w:rsidRPr="000E6EE9" w:rsidRDefault="007665A1" w:rsidP="00D3665E">
      <w:pPr>
        <w:pStyle w:val="Ingenafstand"/>
        <w:rPr>
          <w:rFonts w:ascii="Garamond" w:hAnsi="Garamond"/>
          <w:lang w:val="en-GB"/>
        </w:rPr>
      </w:pPr>
      <w:bookmarkStart w:id="2" w:name="_Hlk57627831"/>
      <w:r w:rsidRPr="000E6EE9">
        <w:rPr>
          <w:rFonts w:ascii="Garamond" w:hAnsi="Garamond"/>
          <w:lang w:val="en-GB"/>
        </w:rPr>
        <w:t>These</w:t>
      </w:r>
      <w:r w:rsidR="00B91430" w:rsidRPr="000E6EE9">
        <w:rPr>
          <w:rFonts w:ascii="Garamond" w:hAnsi="Garamond"/>
          <w:lang w:val="en-GB"/>
        </w:rPr>
        <w:t xml:space="preserve"> </w:t>
      </w:r>
      <w:r w:rsidR="00644F69" w:rsidRPr="000E6EE9">
        <w:rPr>
          <w:rFonts w:ascii="Garamond" w:hAnsi="Garamond"/>
          <w:lang w:val="en-GB"/>
        </w:rPr>
        <w:t>r</w:t>
      </w:r>
      <w:r w:rsidR="00B91430" w:rsidRPr="000E6EE9">
        <w:rPr>
          <w:rFonts w:ascii="Garamond" w:hAnsi="Garamond"/>
          <w:lang w:val="en-GB"/>
        </w:rPr>
        <w:t xml:space="preserve">apid </w:t>
      </w:r>
      <w:r w:rsidR="00644F69" w:rsidRPr="000E6EE9">
        <w:rPr>
          <w:rFonts w:ascii="Garamond" w:hAnsi="Garamond"/>
          <w:lang w:val="en-GB"/>
        </w:rPr>
        <w:t>r</w:t>
      </w:r>
      <w:r w:rsidR="00B91430" w:rsidRPr="000E6EE9">
        <w:rPr>
          <w:rFonts w:ascii="Garamond" w:hAnsi="Garamond"/>
          <w:lang w:val="en-GB"/>
        </w:rPr>
        <w:t>esponse</w:t>
      </w:r>
      <w:r w:rsidRPr="000E6EE9">
        <w:rPr>
          <w:rFonts w:ascii="Garamond" w:hAnsi="Garamond"/>
          <w:lang w:val="en-GB"/>
        </w:rPr>
        <w:t xml:space="preserve"> funds are </w:t>
      </w:r>
      <w:r w:rsidR="3C42BD54" w:rsidRPr="000E6EE9">
        <w:rPr>
          <w:rFonts w:ascii="Garamond" w:hAnsi="Garamond"/>
          <w:lang w:val="en-GB"/>
        </w:rPr>
        <w:t>channelled</w:t>
      </w:r>
      <w:r w:rsidRPr="000E6EE9">
        <w:rPr>
          <w:rFonts w:ascii="Garamond" w:hAnsi="Garamond"/>
          <w:lang w:val="en-GB"/>
        </w:rPr>
        <w:t xml:space="preserve"> through the New Democracy Fund</w:t>
      </w:r>
      <w:r w:rsidR="00A35911" w:rsidRPr="000E6EE9">
        <w:rPr>
          <w:rFonts w:ascii="Garamond" w:hAnsi="Garamond"/>
          <w:lang w:val="en-GB"/>
        </w:rPr>
        <w:t xml:space="preserve"> which</w:t>
      </w:r>
      <w:r w:rsidR="002C5515" w:rsidRPr="000E6EE9">
        <w:rPr>
          <w:rFonts w:ascii="Garamond" w:hAnsi="Garamond"/>
          <w:lang w:val="en-GB"/>
        </w:rPr>
        <w:t xml:space="preserve"> is administered by a consortium of Danish CSOs (see below) that engages in support to strengthen democratic civil society and lasting sustainable regional networks between civil society organisations in Denmark and</w:t>
      </w:r>
      <w:r w:rsidR="00A35911" w:rsidRPr="000E6EE9">
        <w:rPr>
          <w:rFonts w:ascii="Garamond" w:hAnsi="Garamond"/>
          <w:lang w:val="en-GB"/>
        </w:rPr>
        <w:t xml:space="preserve"> the</w:t>
      </w:r>
      <w:r w:rsidR="002C5515" w:rsidRPr="000E6EE9">
        <w:rPr>
          <w:rFonts w:ascii="Garamond" w:hAnsi="Garamond"/>
          <w:lang w:val="en-GB"/>
        </w:rPr>
        <w:t xml:space="preserve"> ENC</w:t>
      </w:r>
      <w:r w:rsidR="00A35911" w:rsidRPr="000E6EE9">
        <w:rPr>
          <w:rFonts w:ascii="Garamond" w:hAnsi="Garamond"/>
          <w:lang w:val="en-GB"/>
        </w:rPr>
        <w:t>.</w:t>
      </w:r>
    </w:p>
    <w:p w14:paraId="58F18120" w14:textId="77777777" w:rsidR="006A7E2A" w:rsidRPr="000E6EE9" w:rsidRDefault="006A7E2A" w:rsidP="00D3665E">
      <w:pPr>
        <w:pStyle w:val="Ingenafstand"/>
        <w:rPr>
          <w:rFonts w:ascii="Garamond" w:hAnsi="Garamond" w:cstheme="minorHAnsi"/>
          <w:lang w:val="en-GB"/>
        </w:rPr>
      </w:pPr>
      <w:bookmarkStart w:id="3" w:name="_Hlk57627803"/>
      <w:bookmarkEnd w:id="2"/>
    </w:p>
    <w:p w14:paraId="7239B156" w14:textId="1543B7BE" w:rsidR="0052670C" w:rsidRPr="000E6EE9" w:rsidRDefault="00A35911" w:rsidP="00D3665E">
      <w:pPr>
        <w:pStyle w:val="Ingenafstand"/>
        <w:rPr>
          <w:rFonts w:ascii="Garamond" w:hAnsi="Garamond" w:cstheme="minorHAnsi"/>
          <w:lang w:val="en-GB"/>
        </w:rPr>
      </w:pPr>
      <w:r w:rsidRPr="000E6EE9">
        <w:rPr>
          <w:rFonts w:ascii="Garamond" w:hAnsi="Garamond" w:cstheme="minorHAnsi"/>
          <w:lang w:val="en-GB"/>
        </w:rPr>
        <w:t xml:space="preserve">New Democracy Fund </w:t>
      </w:r>
      <w:r w:rsidR="00BA1441" w:rsidRPr="000E6EE9">
        <w:rPr>
          <w:rFonts w:ascii="Garamond" w:hAnsi="Garamond" w:cstheme="minorHAnsi"/>
          <w:lang w:val="en-GB"/>
        </w:rPr>
        <w:t xml:space="preserve">focuses on </w:t>
      </w:r>
      <w:r w:rsidRPr="000E6EE9">
        <w:rPr>
          <w:rFonts w:ascii="Garamond" w:hAnsi="Garamond" w:cstheme="minorHAnsi"/>
          <w:lang w:val="en-GB"/>
        </w:rPr>
        <w:t xml:space="preserve">five </w:t>
      </w:r>
      <w:r w:rsidR="00BA1441" w:rsidRPr="000E6EE9">
        <w:rPr>
          <w:rFonts w:ascii="Garamond" w:hAnsi="Garamond" w:cstheme="minorHAnsi"/>
          <w:lang w:val="en-GB"/>
        </w:rPr>
        <w:t xml:space="preserve">thematic areas: </w:t>
      </w:r>
      <w:r w:rsidR="002C5515" w:rsidRPr="000E6EE9">
        <w:rPr>
          <w:rFonts w:ascii="Garamond" w:hAnsi="Garamond" w:cstheme="minorHAnsi"/>
          <w:lang w:val="en-GB"/>
        </w:rPr>
        <w:t xml:space="preserve">youth, media, </w:t>
      </w:r>
      <w:r w:rsidR="00B94EE8" w:rsidRPr="000E6EE9">
        <w:rPr>
          <w:rFonts w:ascii="Garamond" w:hAnsi="Garamond" w:cstheme="minorHAnsi"/>
          <w:lang w:val="en-GB"/>
        </w:rPr>
        <w:t xml:space="preserve">culture, </w:t>
      </w:r>
      <w:r w:rsidR="002C5515" w:rsidRPr="000E6EE9">
        <w:rPr>
          <w:rFonts w:ascii="Garamond" w:hAnsi="Garamond" w:cstheme="minorHAnsi"/>
          <w:lang w:val="en-GB"/>
        </w:rPr>
        <w:t>labour market</w:t>
      </w:r>
      <w:r w:rsidR="00BA1441" w:rsidRPr="000E6EE9">
        <w:rPr>
          <w:rFonts w:ascii="Garamond" w:hAnsi="Garamond" w:cstheme="minorHAnsi"/>
          <w:lang w:val="en-GB"/>
        </w:rPr>
        <w:t>,</w:t>
      </w:r>
      <w:r w:rsidR="002C5515" w:rsidRPr="000E6EE9">
        <w:rPr>
          <w:rFonts w:ascii="Garamond" w:hAnsi="Garamond" w:cstheme="minorHAnsi"/>
          <w:lang w:val="en-GB"/>
        </w:rPr>
        <w:t xml:space="preserve"> and environment</w:t>
      </w:r>
      <w:r w:rsidR="00020F92" w:rsidRPr="000E6EE9">
        <w:rPr>
          <w:rFonts w:ascii="Garamond" w:hAnsi="Garamond" w:cstheme="minorHAnsi"/>
          <w:lang w:val="en-GB"/>
        </w:rPr>
        <w:t xml:space="preserve"> and climate</w:t>
      </w:r>
      <w:r w:rsidR="002C5515" w:rsidRPr="000E6EE9">
        <w:rPr>
          <w:rFonts w:ascii="Garamond" w:hAnsi="Garamond" w:cstheme="minorHAnsi"/>
          <w:lang w:val="en-GB"/>
        </w:rPr>
        <w:t>. The</w:t>
      </w:r>
      <w:r w:rsidR="00BA1441" w:rsidRPr="000E6EE9">
        <w:rPr>
          <w:rFonts w:ascii="Garamond" w:hAnsi="Garamond" w:cstheme="minorHAnsi"/>
          <w:lang w:val="en-GB"/>
        </w:rPr>
        <w:t>se areas are enforced by a</w:t>
      </w:r>
      <w:r w:rsidR="002C5515" w:rsidRPr="000E6EE9">
        <w:rPr>
          <w:rFonts w:ascii="Garamond" w:hAnsi="Garamond" w:cstheme="minorHAnsi"/>
          <w:lang w:val="en-GB"/>
        </w:rPr>
        <w:t xml:space="preserve"> cross-cutting emphasis on gender and human rights.</w:t>
      </w:r>
      <w:bookmarkEnd w:id="3"/>
    </w:p>
    <w:p w14:paraId="2A5516AC" w14:textId="77777777" w:rsidR="00C340A6" w:rsidRPr="000E6EE9" w:rsidRDefault="00C340A6" w:rsidP="00D3665E">
      <w:pPr>
        <w:pStyle w:val="Overskrift1"/>
        <w:rPr>
          <w:rFonts w:ascii="Garamond" w:hAnsi="Garamond"/>
          <w:color w:val="auto"/>
          <w:lang w:val="en-GB"/>
        </w:rPr>
      </w:pPr>
      <w:r w:rsidRPr="000E6EE9">
        <w:rPr>
          <w:rFonts w:ascii="Garamond" w:hAnsi="Garamond"/>
          <w:color w:val="auto"/>
          <w:lang w:val="en-GB"/>
        </w:rPr>
        <w:t>Purpose</w:t>
      </w:r>
    </w:p>
    <w:p w14:paraId="1D5383A7" w14:textId="61ECA9BF" w:rsidR="00C340A6" w:rsidRPr="000E6EE9" w:rsidRDefault="00C340A6" w:rsidP="00D3665E">
      <w:pPr>
        <w:pStyle w:val="Ingenafstand"/>
        <w:rPr>
          <w:rFonts w:ascii="Garamond" w:hAnsi="Garamond" w:cstheme="minorHAnsi"/>
          <w:lang w:val="en-GB"/>
        </w:rPr>
      </w:pPr>
      <w:r w:rsidRPr="000E6EE9">
        <w:rPr>
          <w:rFonts w:ascii="Garamond" w:hAnsi="Garamond" w:cstheme="minorHAnsi"/>
          <w:lang w:val="en-GB"/>
        </w:rPr>
        <w:t>The purpose of the Rapid Response Fund is to provide civil society actors with rapid, critical financial resources</w:t>
      </w:r>
      <w:r w:rsidR="00020F92" w:rsidRPr="000E6EE9">
        <w:rPr>
          <w:rFonts w:ascii="Garamond" w:hAnsi="Garamond" w:cstheme="minorHAnsi"/>
          <w:lang w:val="en-GB"/>
        </w:rPr>
        <w:t>,</w:t>
      </w:r>
      <w:r w:rsidRPr="000E6EE9">
        <w:rPr>
          <w:rFonts w:ascii="Garamond" w:hAnsi="Garamond" w:cstheme="minorHAnsi"/>
          <w:lang w:val="en-GB"/>
        </w:rPr>
        <w:t xml:space="preserve"> and capacity development support for taking advantage of new opportunities or to protect their work and capacity to contribute to the objectives of the New Democracy Fund through a flexible, fast-track grant mechanism. </w:t>
      </w:r>
    </w:p>
    <w:p w14:paraId="27EE55DE" w14:textId="77777777" w:rsidR="00C340A6" w:rsidRPr="000E6EE9" w:rsidRDefault="00C340A6" w:rsidP="00D3665E">
      <w:pPr>
        <w:pStyle w:val="Ingenafstand"/>
        <w:rPr>
          <w:rFonts w:ascii="Garamond" w:hAnsi="Garamond" w:cstheme="minorHAnsi"/>
          <w:lang w:val="en-GB"/>
        </w:rPr>
      </w:pPr>
    </w:p>
    <w:p w14:paraId="08C9A30A" w14:textId="00C1A326" w:rsidR="00C340A6" w:rsidRPr="000E6EE9" w:rsidRDefault="00C340A6" w:rsidP="00D3665E">
      <w:pPr>
        <w:pStyle w:val="Ingenafstand"/>
        <w:rPr>
          <w:rFonts w:ascii="Garamond" w:hAnsi="Garamond" w:cstheme="minorHAnsi"/>
          <w:lang w:val="en-GB"/>
        </w:rPr>
      </w:pPr>
      <w:r w:rsidRPr="000E6EE9">
        <w:rPr>
          <w:rFonts w:ascii="Garamond" w:hAnsi="Garamond" w:cstheme="minorHAnsi"/>
          <w:lang w:val="en-GB"/>
        </w:rPr>
        <w:lastRenderedPageBreak/>
        <w:t>The Rapid Response Fund will prioritise its resources to activities that support the achievement of the general purposes of the New Democracy Fund, falls within its five thematic priority areas, and are supportive of the ongoing activities of partners of Danish civil society organisations and institutions in the ENC.</w:t>
      </w:r>
    </w:p>
    <w:p w14:paraId="3A807619" w14:textId="530C1E48" w:rsidR="00A35911" w:rsidRPr="000E6EE9" w:rsidRDefault="00A35911" w:rsidP="00D3665E">
      <w:pPr>
        <w:pStyle w:val="Overskrift1"/>
        <w:rPr>
          <w:rFonts w:ascii="Garamond" w:hAnsi="Garamond"/>
          <w:color w:val="auto"/>
          <w:lang w:val="en-GB"/>
        </w:rPr>
      </w:pPr>
      <w:r w:rsidRPr="000E6EE9">
        <w:rPr>
          <w:rFonts w:ascii="Garamond" w:hAnsi="Garamond"/>
          <w:color w:val="auto"/>
          <w:lang w:val="en-GB"/>
        </w:rPr>
        <w:t>Target group</w:t>
      </w:r>
    </w:p>
    <w:p w14:paraId="6D3F7126" w14:textId="5D24B15A" w:rsidR="000E52D2" w:rsidRPr="000E6EE9" w:rsidRDefault="00EC29B2" w:rsidP="00D3665E">
      <w:pPr>
        <w:pStyle w:val="Ingenafstand"/>
        <w:rPr>
          <w:rFonts w:ascii="Garamond" w:hAnsi="Garamond" w:cstheme="minorHAnsi"/>
          <w:lang w:val="en-GB"/>
        </w:rPr>
      </w:pPr>
      <w:r w:rsidRPr="000E6EE9">
        <w:rPr>
          <w:rFonts w:ascii="Garamond" w:hAnsi="Garamond" w:cstheme="minorHAnsi"/>
          <w:lang w:val="en-GB"/>
        </w:rPr>
        <w:t xml:space="preserve">Support </w:t>
      </w:r>
      <w:r w:rsidR="00B33A1E" w:rsidRPr="000E6EE9">
        <w:rPr>
          <w:rFonts w:ascii="Garamond" w:hAnsi="Garamond" w:cstheme="minorHAnsi"/>
          <w:lang w:val="en-GB"/>
        </w:rPr>
        <w:t xml:space="preserve">under the Rapid Response </w:t>
      </w:r>
      <w:r w:rsidR="002C5515" w:rsidRPr="000E6EE9">
        <w:rPr>
          <w:rFonts w:ascii="Garamond" w:hAnsi="Garamond" w:cstheme="minorHAnsi"/>
          <w:lang w:val="en-GB"/>
        </w:rPr>
        <w:t xml:space="preserve">Fund </w:t>
      </w:r>
      <w:r w:rsidR="00B94EE8" w:rsidRPr="000E6EE9">
        <w:rPr>
          <w:rFonts w:ascii="Garamond" w:hAnsi="Garamond" w:cstheme="minorHAnsi"/>
          <w:lang w:val="en-GB"/>
        </w:rPr>
        <w:t xml:space="preserve">is </w:t>
      </w:r>
      <w:r w:rsidRPr="000E6EE9">
        <w:rPr>
          <w:rFonts w:ascii="Garamond" w:hAnsi="Garamond" w:cstheme="minorHAnsi"/>
          <w:lang w:val="en-GB"/>
        </w:rPr>
        <w:t xml:space="preserve">provided </w:t>
      </w:r>
      <w:r w:rsidR="007D2B96" w:rsidRPr="000E6EE9">
        <w:rPr>
          <w:rFonts w:ascii="Garamond" w:hAnsi="Garamond" w:cstheme="minorHAnsi"/>
          <w:lang w:val="en-GB"/>
        </w:rPr>
        <w:t xml:space="preserve">to </w:t>
      </w:r>
      <w:r w:rsidR="002C5515" w:rsidRPr="000E6EE9">
        <w:rPr>
          <w:rFonts w:ascii="Garamond" w:hAnsi="Garamond" w:cstheme="minorHAnsi"/>
          <w:lang w:val="en-GB"/>
        </w:rPr>
        <w:t xml:space="preserve">civil society </w:t>
      </w:r>
      <w:r w:rsidR="00BA1441" w:rsidRPr="000E6EE9">
        <w:rPr>
          <w:rFonts w:ascii="Garamond" w:hAnsi="Garamond" w:cstheme="minorHAnsi"/>
          <w:lang w:val="en-GB"/>
        </w:rPr>
        <w:t>organisation</w:t>
      </w:r>
      <w:r w:rsidR="002C5515" w:rsidRPr="000E6EE9">
        <w:rPr>
          <w:rFonts w:ascii="Garamond" w:hAnsi="Garamond" w:cstheme="minorHAnsi"/>
          <w:lang w:val="en-GB"/>
        </w:rPr>
        <w:t>s</w:t>
      </w:r>
      <w:r w:rsidR="007D2B96" w:rsidRPr="000E6EE9">
        <w:rPr>
          <w:rFonts w:ascii="Garamond" w:hAnsi="Garamond" w:cstheme="minorHAnsi"/>
          <w:lang w:val="en-GB"/>
        </w:rPr>
        <w:t>, human rights defenders</w:t>
      </w:r>
      <w:r w:rsidR="00DE6D11" w:rsidRPr="000E6EE9">
        <w:rPr>
          <w:rFonts w:ascii="Garamond" w:hAnsi="Garamond" w:cstheme="minorHAnsi"/>
          <w:lang w:val="en-GB"/>
        </w:rPr>
        <w:t xml:space="preserve">, </w:t>
      </w:r>
      <w:r w:rsidR="00BA1441" w:rsidRPr="000E6EE9">
        <w:rPr>
          <w:rFonts w:ascii="Garamond" w:hAnsi="Garamond" w:cstheme="minorHAnsi"/>
          <w:lang w:val="en-GB"/>
        </w:rPr>
        <w:t xml:space="preserve">artists, </w:t>
      </w:r>
      <w:r w:rsidR="00DE6D11" w:rsidRPr="000E6EE9">
        <w:rPr>
          <w:rFonts w:ascii="Garamond" w:hAnsi="Garamond" w:cstheme="minorHAnsi"/>
          <w:lang w:val="en-GB"/>
        </w:rPr>
        <w:t>filmmakers,</w:t>
      </w:r>
      <w:r w:rsidR="007D2B96" w:rsidRPr="000E6EE9">
        <w:rPr>
          <w:rFonts w:ascii="Garamond" w:hAnsi="Garamond" w:cstheme="minorHAnsi"/>
          <w:lang w:val="en-GB"/>
        </w:rPr>
        <w:t xml:space="preserve"> and journalists in emergencies, conflict</w:t>
      </w:r>
      <w:r w:rsidR="00B73613" w:rsidRPr="000E6EE9">
        <w:rPr>
          <w:rFonts w:ascii="Garamond" w:hAnsi="Garamond" w:cstheme="minorHAnsi"/>
          <w:lang w:val="en-GB"/>
        </w:rPr>
        <w:t>,</w:t>
      </w:r>
      <w:r w:rsidR="007D2B96" w:rsidRPr="000E6EE9">
        <w:rPr>
          <w:rFonts w:ascii="Garamond" w:hAnsi="Garamond" w:cstheme="minorHAnsi"/>
          <w:lang w:val="en-GB"/>
        </w:rPr>
        <w:t xml:space="preserve"> </w:t>
      </w:r>
      <w:r w:rsidR="002C5515" w:rsidRPr="000E6EE9">
        <w:rPr>
          <w:rFonts w:ascii="Garamond" w:hAnsi="Garamond" w:cstheme="minorHAnsi"/>
          <w:lang w:val="en-GB"/>
        </w:rPr>
        <w:t xml:space="preserve">and serious </w:t>
      </w:r>
      <w:r w:rsidR="007D2B96" w:rsidRPr="000E6EE9">
        <w:rPr>
          <w:rFonts w:ascii="Garamond" w:hAnsi="Garamond" w:cstheme="minorHAnsi"/>
          <w:lang w:val="en-GB"/>
        </w:rPr>
        <w:t xml:space="preserve">political </w:t>
      </w:r>
      <w:r w:rsidR="002C5515" w:rsidRPr="000E6EE9">
        <w:rPr>
          <w:rFonts w:ascii="Garamond" w:hAnsi="Garamond" w:cstheme="minorHAnsi"/>
          <w:lang w:val="en-GB"/>
        </w:rPr>
        <w:t xml:space="preserve">or legislative </w:t>
      </w:r>
      <w:r w:rsidR="007D2B96" w:rsidRPr="000E6EE9">
        <w:rPr>
          <w:rFonts w:ascii="Garamond" w:hAnsi="Garamond" w:cstheme="minorHAnsi"/>
          <w:lang w:val="en-GB"/>
        </w:rPr>
        <w:t>change.</w:t>
      </w:r>
      <w:r w:rsidR="000E52D2" w:rsidRPr="000E6EE9">
        <w:rPr>
          <w:rFonts w:ascii="Garamond" w:hAnsi="Garamond" w:cstheme="minorHAnsi"/>
          <w:lang w:val="en-GB"/>
        </w:rPr>
        <w:t xml:space="preserve"> Some examples of situations where we provide support </w:t>
      </w:r>
      <w:r w:rsidR="002E1B39" w:rsidRPr="000E6EE9">
        <w:rPr>
          <w:rFonts w:ascii="Garamond" w:hAnsi="Garamond" w:cstheme="minorHAnsi"/>
          <w:lang w:val="en-GB"/>
        </w:rPr>
        <w:t>are</w:t>
      </w:r>
      <w:r w:rsidR="000E52D2" w:rsidRPr="000E6EE9">
        <w:rPr>
          <w:rFonts w:ascii="Garamond" w:hAnsi="Garamond" w:cstheme="minorHAnsi"/>
          <w:lang w:val="en-GB"/>
        </w:rPr>
        <w:t xml:space="preserve"> in case of:</w:t>
      </w:r>
    </w:p>
    <w:p w14:paraId="35E4B75E" w14:textId="77777777" w:rsidR="000E52D2" w:rsidRPr="000E6EE9" w:rsidRDefault="000E52D2" w:rsidP="00D3665E">
      <w:pPr>
        <w:pStyle w:val="Ingenafstand"/>
        <w:rPr>
          <w:rFonts w:ascii="Garamond" w:hAnsi="Garamond" w:cstheme="minorHAnsi"/>
          <w:lang w:val="en-GB"/>
        </w:rPr>
      </w:pPr>
    </w:p>
    <w:p w14:paraId="225B4EAB" w14:textId="77777777" w:rsidR="000E52D2" w:rsidRPr="000E6EE9" w:rsidRDefault="000E52D2" w:rsidP="00D3665E">
      <w:pPr>
        <w:pStyle w:val="Ingenafstand"/>
        <w:numPr>
          <w:ilvl w:val="0"/>
          <w:numId w:val="6"/>
        </w:numPr>
        <w:rPr>
          <w:rFonts w:ascii="Garamond" w:hAnsi="Garamond" w:cstheme="minorHAnsi"/>
          <w:lang w:val="en-GB"/>
        </w:rPr>
      </w:pPr>
      <w:r w:rsidRPr="000E6EE9">
        <w:rPr>
          <w:rFonts w:ascii="Garamond" w:hAnsi="Garamond" w:cstheme="minorHAnsi"/>
          <w:lang w:val="en-GB"/>
        </w:rPr>
        <w:t xml:space="preserve">Emergencies, </w:t>
      </w:r>
      <w:proofErr w:type="gramStart"/>
      <w:r w:rsidRPr="000E6EE9">
        <w:rPr>
          <w:rFonts w:ascii="Garamond" w:hAnsi="Garamond" w:cstheme="minorHAnsi"/>
          <w:lang w:val="en-GB"/>
        </w:rPr>
        <w:t>e.g.</w:t>
      </w:r>
      <w:proofErr w:type="gramEnd"/>
      <w:r w:rsidRPr="000E6EE9">
        <w:rPr>
          <w:rFonts w:ascii="Garamond" w:hAnsi="Garamond" w:cstheme="minorHAnsi"/>
          <w:lang w:val="en-GB"/>
        </w:rPr>
        <w:t xml:space="preserve"> conflict.</w:t>
      </w:r>
    </w:p>
    <w:p w14:paraId="23E5AE78" w14:textId="38F4E6E5" w:rsidR="000E52D2" w:rsidRPr="000E6EE9" w:rsidRDefault="00743A01" w:rsidP="00D3665E">
      <w:pPr>
        <w:pStyle w:val="Ingenafstand"/>
        <w:numPr>
          <w:ilvl w:val="0"/>
          <w:numId w:val="6"/>
        </w:numPr>
        <w:rPr>
          <w:rFonts w:ascii="Garamond" w:hAnsi="Garamond" w:cstheme="minorHAnsi"/>
          <w:lang w:val="en-GB"/>
        </w:rPr>
      </w:pPr>
      <w:r w:rsidRPr="000E6EE9">
        <w:rPr>
          <w:rFonts w:ascii="Garamond" w:hAnsi="Garamond" w:cstheme="minorHAnsi"/>
          <w:lang w:val="en-GB"/>
        </w:rPr>
        <w:t>A d</w:t>
      </w:r>
      <w:r w:rsidR="000E52D2" w:rsidRPr="000E6EE9">
        <w:rPr>
          <w:rFonts w:ascii="Garamond" w:hAnsi="Garamond" w:cstheme="minorHAnsi"/>
          <w:lang w:val="en-GB"/>
        </w:rPr>
        <w:t xml:space="preserve">rastic change in political </w:t>
      </w:r>
      <w:r w:rsidR="002C5515" w:rsidRPr="000E6EE9">
        <w:rPr>
          <w:rFonts w:ascii="Garamond" w:hAnsi="Garamond" w:cstheme="minorHAnsi"/>
          <w:lang w:val="en-GB"/>
        </w:rPr>
        <w:t xml:space="preserve">or legislative </w:t>
      </w:r>
      <w:r w:rsidR="000E52D2" w:rsidRPr="000E6EE9">
        <w:rPr>
          <w:rFonts w:ascii="Garamond" w:hAnsi="Garamond" w:cstheme="minorHAnsi"/>
          <w:lang w:val="en-GB"/>
        </w:rPr>
        <w:t xml:space="preserve">context (positive or negative), </w:t>
      </w:r>
      <w:proofErr w:type="gramStart"/>
      <w:r w:rsidR="000E52D2" w:rsidRPr="000E6EE9">
        <w:rPr>
          <w:rFonts w:ascii="Garamond" w:hAnsi="Garamond" w:cstheme="minorHAnsi"/>
          <w:lang w:val="en-GB"/>
        </w:rPr>
        <w:t>e.g.</w:t>
      </w:r>
      <w:proofErr w:type="gramEnd"/>
      <w:r w:rsidR="000E52D2" w:rsidRPr="000E6EE9">
        <w:rPr>
          <w:rFonts w:ascii="Garamond" w:hAnsi="Garamond" w:cstheme="minorHAnsi"/>
          <w:lang w:val="en-GB"/>
        </w:rPr>
        <w:t xml:space="preserve"> a peace agreement, </w:t>
      </w:r>
      <w:r w:rsidR="00BA1441" w:rsidRPr="000E6EE9">
        <w:rPr>
          <w:rFonts w:ascii="Garamond" w:hAnsi="Garamond" w:cstheme="minorHAnsi"/>
          <w:lang w:val="en-GB"/>
        </w:rPr>
        <w:t xml:space="preserve">new windows of opportunity, </w:t>
      </w:r>
      <w:r w:rsidR="000E52D2" w:rsidRPr="000E6EE9">
        <w:rPr>
          <w:rFonts w:ascii="Garamond" w:hAnsi="Garamond" w:cstheme="minorHAnsi"/>
          <w:lang w:val="en-GB"/>
        </w:rPr>
        <w:t>end of a repressive regime,</w:t>
      </w:r>
      <w:r w:rsidR="002C5515" w:rsidRPr="000E6EE9">
        <w:rPr>
          <w:rFonts w:ascii="Garamond" w:hAnsi="Garamond" w:cstheme="minorHAnsi"/>
          <w:lang w:val="en-GB"/>
        </w:rPr>
        <w:t xml:space="preserve"> deterioration of legislative framework and protection of rights,</w:t>
      </w:r>
      <w:r w:rsidR="000E52D2" w:rsidRPr="000E6EE9">
        <w:rPr>
          <w:rFonts w:ascii="Garamond" w:hAnsi="Garamond" w:cstheme="minorHAnsi"/>
          <w:lang w:val="en-GB"/>
        </w:rPr>
        <w:t xml:space="preserve"> sudden political tension</w:t>
      </w:r>
      <w:r w:rsidR="00946F35" w:rsidRPr="000E6EE9">
        <w:rPr>
          <w:rFonts w:ascii="Garamond" w:hAnsi="Garamond" w:cstheme="minorHAnsi"/>
          <w:lang w:val="en-GB"/>
        </w:rPr>
        <w:t>,</w:t>
      </w:r>
      <w:r w:rsidR="000E52D2" w:rsidRPr="000E6EE9">
        <w:rPr>
          <w:rFonts w:ascii="Garamond" w:hAnsi="Garamond" w:cstheme="minorHAnsi"/>
          <w:lang w:val="en-GB"/>
        </w:rPr>
        <w:t xml:space="preserve"> or polarization.</w:t>
      </w:r>
    </w:p>
    <w:p w14:paraId="3D62FBD9" w14:textId="77777777" w:rsidR="000E52D2" w:rsidRPr="000E6EE9" w:rsidRDefault="000E52D2" w:rsidP="00D3665E">
      <w:pPr>
        <w:pStyle w:val="Ingenafstand"/>
        <w:numPr>
          <w:ilvl w:val="0"/>
          <w:numId w:val="6"/>
        </w:numPr>
        <w:rPr>
          <w:rFonts w:ascii="Garamond" w:hAnsi="Garamond" w:cstheme="minorHAnsi"/>
          <w:lang w:val="en-GB"/>
        </w:rPr>
      </w:pPr>
      <w:r w:rsidRPr="000E6EE9">
        <w:rPr>
          <w:rFonts w:ascii="Garamond" w:hAnsi="Garamond" w:cstheme="minorHAnsi"/>
          <w:lang w:val="en-GB"/>
        </w:rPr>
        <w:t xml:space="preserve">Rapidly closing space and/or </w:t>
      </w:r>
      <w:r w:rsidR="00AE36EC" w:rsidRPr="000E6EE9">
        <w:rPr>
          <w:rFonts w:ascii="Garamond" w:hAnsi="Garamond" w:cstheme="minorHAnsi"/>
          <w:lang w:val="en-GB"/>
        </w:rPr>
        <w:t xml:space="preserve">fundamental human rights </w:t>
      </w:r>
      <w:r w:rsidRPr="000E6EE9">
        <w:rPr>
          <w:rFonts w:ascii="Garamond" w:hAnsi="Garamond" w:cstheme="minorHAnsi"/>
          <w:lang w:val="en-GB"/>
        </w:rPr>
        <w:t>under threat.</w:t>
      </w:r>
    </w:p>
    <w:p w14:paraId="41A470C5" w14:textId="517B2B6F" w:rsidR="00A53EEC" w:rsidRPr="000E6EE9" w:rsidRDefault="009F6876" w:rsidP="00D3665E">
      <w:pPr>
        <w:pStyle w:val="Listeafsnit"/>
        <w:numPr>
          <w:ilvl w:val="0"/>
          <w:numId w:val="6"/>
        </w:numPr>
        <w:spacing w:after="0" w:line="240" w:lineRule="auto"/>
        <w:rPr>
          <w:rFonts w:ascii="Garamond" w:hAnsi="Garamond" w:cstheme="minorHAnsi"/>
          <w:color w:val="000000"/>
          <w:lang w:val="en-GB"/>
        </w:rPr>
      </w:pPr>
      <w:r w:rsidRPr="000E6EE9">
        <w:rPr>
          <w:rFonts w:ascii="Garamond" w:hAnsi="Garamond" w:cstheme="minorHAnsi"/>
          <w:lang w:val="en-GB"/>
        </w:rPr>
        <w:t xml:space="preserve">Early warning – either worrying trends, </w:t>
      </w:r>
      <w:proofErr w:type="gramStart"/>
      <w:r w:rsidRPr="000E6EE9">
        <w:rPr>
          <w:rFonts w:ascii="Garamond" w:hAnsi="Garamond" w:cstheme="minorHAnsi"/>
          <w:lang w:val="en-GB"/>
        </w:rPr>
        <w:t>e.g.</w:t>
      </w:r>
      <w:proofErr w:type="gramEnd"/>
      <w:r w:rsidRPr="000E6EE9">
        <w:rPr>
          <w:rStyle w:val="normaltextrun"/>
          <w:rFonts w:ascii="Garamond" w:hAnsi="Garamond" w:cstheme="minorHAnsi"/>
          <w:color w:val="000000"/>
          <w:lang w:val="en-GB"/>
        </w:rPr>
        <w:t xml:space="preserve"> restrictions to freedoms of association, assembly</w:t>
      </w:r>
      <w:r w:rsidR="00946F35" w:rsidRPr="000E6EE9">
        <w:rPr>
          <w:rStyle w:val="normaltextrun"/>
          <w:rFonts w:ascii="Garamond" w:hAnsi="Garamond" w:cstheme="minorHAnsi"/>
          <w:color w:val="000000"/>
          <w:lang w:val="en-GB"/>
        </w:rPr>
        <w:t>,</w:t>
      </w:r>
      <w:r w:rsidRPr="000E6EE9">
        <w:rPr>
          <w:rStyle w:val="normaltextrun"/>
          <w:rFonts w:ascii="Garamond" w:hAnsi="Garamond" w:cstheme="minorHAnsi"/>
          <w:color w:val="000000"/>
          <w:lang w:val="en-GB"/>
        </w:rPr>
        <w:t xml:space="preserve"> or expression</w:t>
      </w:r>
    </w:p>
    <w:p w14:paraId="5C870297" w14:textId="77777777" w:rsidR="003259EC" w:rsidRPr="000E6EE9" w:rsidRDefault="0010753C" w:rsidP="00D3665E">
      <w:pPr>
        <w:pStyle w:val="Overskrift1"/>
        <w:rPr>
          <w:rFonts w:ascii="Garamond" w:hAnsi="Garamond"/>
          <w:color w:val="auto"/>
          <w:lang w:val="en-GB"/>
        </w:rPr>
      </w:pPr>
      <w:r w:rsidRPr="000E6EE9">
        <w:rPr>
          <w:rFonts w:ascii="Garamond" w:hAnsi="Garamond"/>
          <w:color w:val="auto"/>
          <w:lang w:val="en-GB"/>
        </w:rPr>
        <w:t>Eligible applicants</w:t>
      </w:r>
    </w:p>
    <w:p w14:paraId="427B5091" w14:textId="293F10D1" w:rsidR="005D76F1" w:rsidRPr="000E6EE9" w:rsidRDefault="003259EC" w:rsidP="00020F92">
      <w:pPr>
        <w:spacing w:after="0" w:line="240" w:lineRule="auto"/>
        <w:rPr>
          <w:rFonts w:ascii="Garamond" w:hAnsi="Garamond" w:cstheme="minorHAnsi"/>
          <w:b/>
          <w:bCs/>
          <w:lang w:val="en-GB"/>
        </w:rPr>
      </w:pPr>
      <w:r w:rsidRPr="000E6EE9">
        <w:rPr>
          <w:rFonts w:ascii="Garamond" w:hAnsi="Garamond" w:cstheme="minorHAnsi"/>
          <w:lang w:val="en-GB"/>
        </w:rPr>
        <w:t>CSO</w:t>
      </w:r>
      <w:r w:rsidR="00BA1441" w:rsidRPr="000E6EE9">
        <w:rPr>
          <w:rFonts w:ascii="Garamond" w:hAnsi="Garamond" w:cstheme="minorHAnsi"/>
          <w:lang w:val="en-GB"/>
        </w:rPr>
        <w:t>s</w:t>
      </w:r>
      <w:r w:rsidRPr="000E6EE9">
        <w:rPr>
          <w:rFonts w:ascii="Garamond" w:hAnsi="Garamond" w:cstheme="minorHAnsi"/>
          <w:lang w:val="en-GB"/>
        </w:rPr>
        <w:t xml:space="preserve"> in</w:t>
      </w:r>
      <w:r w:rsidR="00BA1441" w:rsidRPr="000E6EE9">
        <w:rPr>
          <w:rFonts w:ascii="Garamond" w:hAnsi="Garamond" w:cstheme="minorHAnsi"/>
          <w:lang w:val="en-GB"/>
        </w:rPr>
        <w:t xml:space="preserve"> the ENC</w:t>
      </w:r>
      <w:r w:rsidR="00A339B2" w:rsidRPr="000E6EE9">
        <w:rPr>
          <w:rFonts w:ascii="Garamond" w:hAnsi="Garamond" w:cstheme="minorHAnsi"/>
          <w:lang w:val="en-GB"/>
        </w:rPr>
        <w:t xml:space="preserve"> or temporarily in exile</w:t>
      </w:r>
      <w:r w:rsidR="00BA1441" w:rsidRPr="000E6EE9">
        <w:rPr>
          <w:rFonts w:ascii="Garamond" w:hAnsi="Garamond" w:cstheme="minorHAnsi"/>
          <w:lang w:val="en-GB"/>
        </w:rPr>
        <w:t>.</w:t>
      </w:r>
      <w:r w:rsidR="000A36F2" w:rsidRPr="000E6EE9">
        <w:rPr>
          <w:rFonts w:ascii="Garamond" w:hAnsi="Garamond" w:cstheme="minorHAnsi"/>
          <w:lang w:val="en-GB"/>
        </w:rPr>
        <w:t xml:space="preserve"> Civil society is broadly defined to include CSOs, human rights defenders, social movements, media,</w:t>
      </w:r>
      <w:r w:rsidR="00F36DA6" w:rsidRPr="000E6EE9">
        <w:rPr>
          <w:rFonts w:ascii="Garamond" w:hAnsi="Garamond" w:cstheme="minorHAnsi"/>
          <w:lang w:val="en-GB"/>
        </w:rPr>
        <w:t xml:space="preserve"> cultural organisations,</w:t>
      </w:r>
      <w:r w:rsidR="000A36F2" w:rsidRPr="000E6EE9">
        <w:rPr>
          <w:rFonts w:ascii="Garamond" w:hAnsi="Garamond" w:cstheme="minorHAnsi"/>
          <w:lang w:val="en-GB"/>
        </w:rPr>
        <w:t xml:space="preserve"> academia, trade unions as well as community-based groups and organisations. </w:t>
      </w:r>
    </w:p>
    <w:p w14:paraId="0FCEB23B" w14:textId="040226E3" w:rsidR="00F12DE1" w:rsidRPr="000E6EE9" w:rsidRDefault="00B34B82" w:rsidP="00020F92">
      <w:pPr>
        <w:spacing w:after="0" w:line="240" w:lineRule="auto"/>
        <w:rPr>
          <w:rFonts w:ascii="Garamond" w:hAnsi="Garamond" w:cstheme="minorHAnsi"/>
          <w:lang w:val="en-GB"/>
        </w:rPr>
      </w:pPr>
      <w:r w:rsidRPr="000E6EE9">
        <w:rPr>
          <w:rFonts w:ascii="Garamond" w:hAnsi="Garamond" w:cstheme="minorHAnsi"/>
          <w:lang w:val="en-GB"/>
        </w:rPr>
        <w:t>T</w:t>
      </w:r>
      <w:r w:rsidR="007F4791" w:rsidRPr="000E6EE9">
        <w:rPr>
          <w:rFonts w:ascii="Garamond" w:hAnsi="Garamond" w:cstheme="minorHAnsi"/>
          <w:lang w:val="en-GB"/>
        </w:rPr>
        <w:t xml:space="preserve">he applicant organisation </w:t>
      </w:r>
      <w:r w:rsidR="004059B9" w:rsidRPr="000E6EE9">
        <w:rPr>
          <w:rFonts w:ascii="Garamond" w:hAnsi="Garamond" w:cstheme="minorHAnsi"/>
          <w:lang w:val="en-GB"/>
        </w:rPr>
        <w:t>sh</w:t>
      </w:r>
      <w:r w:rsidR="002C5515" w:rsidRPr="000E6EE9">
        <w:rPr>
          <w:rFonts w:ascii="Garamond" w:hAnsi="Garamond" w:cstheme="minorHAnsi"/>
          <w:lang w:val="en-GB"/>
        </w:rPr>
        <w:t>all</w:t>
      </w:r>
      <w:r w:rsidR="004059B9" w:rsidRPr="000E6EE9">
        <w:rPr>
          <w:rFonts w:ascii="Garamond" w:hAnsi="Garamond" w:cstheme="minorHAnsi"/>
          <w:lang w:val="en-GB"/>
        </w:rPr>
        <w:t xml:space="preserve"> have </w:t>
      </w:r>
      <w:r w:rsidR="003259EC" w:rsidRPr="000E6EE9">
        <w:rPr>
          <w:rFonts w:ascii="Garamond" w:hAnsi="Garamond" w:cstheme="minorHAnsi"/>
          <w:lang w:val="en-GB"/>
        </w:rPr>
        <w:t>a current or previous partnership with a Danish CSO</w:t>
      </w:r>
      <w:r w:rsidR="002C5515" w:rsidRPr="000E6EE9">
        <w:rPr>
          <w:rFonts w:ascii="Garamond" w:hAnsi="Garamond" w:cstheme="minorHAnsi"/>
          <w:lang w:val="en-GB"/>
        </w:rPr>
        <w:t xml:space="preserve"> and shall have received support from that partner</w:t>
      </w:r>
      <w:r w:rsidRPr="000E6EE9">
        <w:rPr>
          <w:rFonts w:ascii="Garamond" w:hAnsi="Garamond" w:cstheme="minorHAnsi"/>
          <w:lang w:val="en-GB"/>
        </w:rPr>
        <w:t>, and the support from the Rapid Response Fund shall be channel</w:t>
      </w:r>
      <w:r w:rsidR="00743A01" w:rsidRPr="000E6EE9">
        <w:rPr>
          <w:rFonts w:ascii="Garamond" w:hAnsi="Garamond" w:cstheme="minorHAnsi"/>
          <w:lang w:val="en-GB"/>
        </w:rPr>
        <w:t>led</w:t>
      </w:r>
      <w:r w:rsidRPr="000E6EE9">
        <w:rPr>
          <w:rFonts w:ascii="Garamond" w:hAnsi="Garamond" w:cstheme="minorHAnsi"/>
          <w:lang w:val="en-GB"/>
        </w:rPr>
        <w:t xml:space="preserve"> through the Danish </w:t>
      </w:r>
      <w:r w:rsidR="00020F92" w:rsidRPr="000E6EE9">
        <w:rPr>
          <w:rFonts w:ascii="Garamond" w:hAnsi="Garamond" w:cstheme="minorHAnsi"/>
          <w:lang w:val="en-GB"/>
        </w:rPr>
        <w:t>p</w:t>
      </w:r>
      <w:r w:rsidRPr="000E6EE9">
        <w:rPr>
          <w:rFonts w:ascii="Garamond" w:hAnsi="Garamond" w:cstheme="minorHAnsi"/>
          <w:lang w:val="en-GB"/>
        </w:rPr>
        <w:t>artner</w:t>
      </w:r>
      <w:r w:rsidR="003259EC" w:rsidRPr="000E6EE9">
        <w:rPr>
          <w:rFonts w:ascii="Garamond" w:hAnsi="Garamond" w:cstheme="minorHAnsi"/>
          <w:lang w:val="en-GB"/>
        </w:rPr>
        <w:t xml:space="preserve">. </w:t>
      </w:r>
      <w:r w:rsidRPr="000E6EE9">
        <w:rPr>
          <w:rFonts w:ascii="Garamond" w:hAnsi="Garamond" w:cstheme="minorHAnsi"/>
          <w:lang w:val="en-GB"/>
        </w:rPr>
        <w:t>Only in exceptional cases</w:t>
      </w:r>
      <w:r w:rsidR="000127A0" w:rsidRPr="000E6EE9">
        <w:rPr>
          <w:rFonts w:ascii="Garamond" w:hAnsi="Garamond" w:cstheme="minorHAnsi"/>
          <w:lang w:val="en-GB"/>
        </w:rPr>
        <w:t>, support can be channel</w:t>
      </w:r>
      <w:r w:rsidR="00743A01" w:rsidRPr="000E6EE9">
        <w:rPr>
          <w:rFonts w:ascii="Garamond" w:hAnsi="Garamond" w:cstheme="minorHAnsi"/>
          <w:lang w:val="en-GB"/>
        </w:rPr>
        <w:t>led</w:t>
      </w:r>
      <w:r w:rsidR="000127A0" w:rsidRPr="000E6EE9">
        <w:rPr>
          <w:rFonts w:ascii="Garamond" w:hAnsi="Garamond" w:cstheme="minorHAnsi"/>
          <w:lang w:val="en-GB"/>
        </w:rPr>
        <w:t xml:space="preserve"> directly to an organisation without a Danish partner.</w:t>
      </w:r>
      <w:r w:rsidR="007F23CF" w:rsidRPr="000E6EE9">
        <w:rPr>
          <w:rFonts w:ascii="Garamond" w:hAnsi="Garamond" w:cstheme="minorHAnsi"/>
          <w:lang w:val="en-GB"/>
        </w:rPr>
        <w:t xml:space="preserve"> The </w:t>
      </w:r>
      <w:r w:rsidR="00020F92" w:rsidRPr="000E6EE9">
        <w:rPr>
          <w:rFonts w:ascii="Garamond" w:hAnsi="Garamond" w:cstheme="minorHAnsi"/>
          <w:lang w:val="en-GB"/>
        </w:rPr>
        <w:t>a</w:t>
      </w:r>
      <w:r w:rsidR="007F23CF" w:rsidRPr="000E6EE9">
        <w:rPr>
          <w:rFonts w:ascii="Garamond" w:hAnsi="Garamond" w:cstheme="minorHAnsi"/>
          <w:lang w:val="en-GB"/>
        </w:rPr>
        <w:t xml:space="preserve">pplication can also be submitted by the Danish </w:t>
      </w:r>
      <w:r w:rsidR="00020F92" w:rsidRPr="000E6EE9">
        <w:rPr>
          <w:rFonts w:ascii="Garamond" w:hAnsi="Garamond" w:cstheme="minorHAnsi"/>
          <w:lang w:val="en-GB"/>
        </w:rPr>
        <w:t>p</w:t>
      </w:r>
      <w:r w:rsidR="007F23CF" w:rsidRPr="000E6EE9">
        <w:rPr>
          <w:rFonts w:ascii="Garamond" w:hAnsi="Garamond" w:cstheme="minorHAnsi"/>
          <w:lang w:val="en-GB"/>
        </w:rPr>
        <w:t>artner.</w:t>
      </w:r>
    </w:p>
    <w:p w14:paraId="103EE0A9" w14:textId="49BE904E" w:rsidR="00610316" w:rsidRPr="000E6EE9" w:rsidRDefault="00F410DD" w:rsidP="00020F92">
      <w:pPr>
        <w:spacing w:after="0" w:line="240" w:lineRule="auto"/>
        <w:rPr>
          <w:rStyle w:val="Hyperlink2"/>
          <w:rFonts w:ascii="Garamond" w:eastAsia="Arial Unicode MS" w:hAnsi="Garamond" w:cstheme="minorHAnsi"/>
          <w:lang w:val="en-GB"/>
        </w:rPr>
      </w:pPr>
      <w:r w:rsidRPr="000E6EE9">
        <w:rPr>
          <w:rFonts w:ascii="Garamond" w:hAnsi="Garamond" w:cstheme="minorHAnsi"/>
          <w:lang w:val="en-GB"/>
        </w:rPr>
        <w:t>If an action aims at supporting individuals, this support must be channe</w:t>
      </w:r>
      <w:r w:rsidR="00967069" w:rsidRPr="000E6EE9">
        <w:rPr>
          <w:rFonts w:ascii="Garamond" w:hAnsi="Garamond" w:cstheme="minorHAnsi"/>
          <w:lang w:val="en-GB"/>
        </w:rPr>
        <w:t>l</w:t>
      </w:r>
      <w:r w:rsidR="002434FE" w:rsidRPr="000E6EE9">
        <w:rPr>
          <w:rFonts w:ascii="Garamond" w:hAnsi="Garamond" w:cstheme="minorHAnsi"/>
          <w:lang w:val="en-GB"/>
        </w:rPr>
        <w:t>led th</w:t>
      </w:r>
      <w:r w:rsidR="00E45CB1" w:rsidRPr="000E6EE9">
        <w:rPr>
          <w:rFonts w:ascii="Garamond" w:hAnsi="Garamond" w:cstheme="minorHAnsi"/>
          <w:lang w:val="en-GB"/>
        </w:rPr>
        <w:t xml:space="preserve">rough </w:t>
      </w:r>
      <w:r w:rsidR="00BA1441" w:rsidRPr="000E6EE9">
        <w:rPr>
          <w:rFonts w:ascii="Garamond" w:hAnsi="Garamond" w:cstheme="minorHAnsi"/>
          <w:lang w:val="en-GB"/>
        </w:rPr>
        <w:t>a CSO</w:t>
      </w:r>
      <w:r w:rsidR="00967069" w:rsidRPr="000E6EE9">
        <w:rPr>
          <w:rFonts w:ascii="Garamond" w:hAnsi="Garamond" w:cstheme="minorHAnsi"/>
          <w:lang w:val="en-GB"/>
        </w:rPr>
        <w:t>.</w:t>
      </w:r>
      <w:r w:rsidR="00BA1441" w:rsidRPr="000E6EE9">
        <w:rPr>
          <w:rFonts w:ascii="Garamond" w:hAnsi="Garamond" w:cstheme="minorHAnsi"/>
          <w:lang w:val="en-GB"/>
        </w:rPr>
        <w:t xml:space="preserve"> </w:t>
      </w:r>
      <w:r w:rsidR="00A111DB" w:rsidRPr="000E6EE9">
        <w:rPr>
          <w:rStyle w:val="Ingen"/>
          <w:rFonts w:ascii="Garamond" w:hAnsi="Garamond" w:cstheme="minorHAnsi"/>
          <w:lang w:val="en-GB"/>
        </w:rPr>
        <w:t>Individuals/human rights defenders are</w:t>
      </w:r>
      <w:r w:rsidR="00F12DE1" w:rsidRPr="000E6EE9">
        <w:rPr>
          <w:rStyle w:val="Ingen"/>
          <w:rFonts w:ascii="Garamond" w:hAnsi="Garamond" w:cstheme="minorHAnsi"/>
          <w:lang w:val="en-GB"/>
        </w:rPr>
        <w:t xml:space="preserve"> defined as</w:t>
      </w:r>
      <w:r w:rsidR="00A111DB" w:rsidRPr="000E6EE9">
        <w:rPr>
          <w:rStyle w:val="Hyperlink2"/>
          <w:rFonts w:ascii="Garamond" w:eastAsia="Arial Unicode MS" w:hAnsi="Garamond" w:cstheme="minorHAnsi"/>
          <w:lang w:val="en-GB"/>
        </w:rPr>
        <w:t xml:space="preserve"> anyone who individually or in association with others promotes and protects human rights. This includes all actors working on issues within a broad human rights issue spectrum</w:t>
      </w:r>
      <w:r w:rsidR="00D2663B" w:rsidRPr="000E6EE9">
        <w:rPr>
          <w:rStyle w:val="Hyperlink2"/>
          <w:rFonts w:ascii="Garamond" w:eastAsia="Arial Unicode MS" w:hAnsi="Garamond" w:cstheme="minorHAnsi"/>
          <w:lang w:val="en-GB"/>
        </w:rPr>
        <w:t>.</w:t>
      </w:r>
    </w:p>
    <w:p w14:paraId="2EB2ED6F" w14:textId="583B5128" w:rsidR="00285425" w:rsidRPr="000E6EE9" w:rsidRDefault="00285425" w:rsidP="00020F92">
      <w:pPr>
        <w:spacing w:after="0" w:line="240" w:lineRule="auto"/>
        <w:rPr>
          <w:rFonts w:ascii="Garamond" w:hAnsi="Garamond" w:cstheme="minorHAnsi"/>
          <w:lang w:val="en-GB"/>
        </w:rPr>
      </w:pPr>
      <w:r w:rsidRPr="000E6EE9">
        <w:rPr>
          <w:rFonts w:ascii="Garamond" w:hAnsi="Garamond" w:cstheme="minorHAnsi"/>
          <w:lang w:val="en-GB"/>
        </w:rPr>
        <w:t>Consortium member organisations can be a partner in a project supported by the Rapid Response Fund.</w:t>
      </w:r>
    </w:p>
    <w:p w14:paraId="3A16E749" w14:textId="619A81D1" w:rsidR="00B90CD5" w:rsidRPr="000E6EE9" w:rsidRDefault="0010753C" w:rsidP="00D3665E">
      <w:pPr>
        <w:spacing w:before="240" w:after="0" w:line="240" w:lineRule="auto"/>
        <w:rPr>
          <w:rFonts w:ascii="Garamond" w:eastAsia="Times New Roman" w:hAnsi="Garamond"/>
          <w:lang w:val="en-GB" w:eastAsia="da-DK"/>
        </w:rPr>
      </w:pPr>
      <w:r w:rsidRPr="000E6EE9">
        <w:rPr>
          <w:rStyle w:val="Overskrift1Tegn"/>
          <w:rFonts w:ascii="Garamond" w:hAnsi="Garamond"/>
          <w:color w:val="auto"/>
          <w:lang w:val="en-GB"/>
        </w:rPr>
        <w:t>Eligible actions</w:t>
      </w:r>
      <w:r w:rsidRPr="000E6EE9">
        <w:rPr>
          <w:rFonts w:ascii="Garamond" w:hAnsi="Garamond"/>
          <w:lang w:val="en-US"/>
        </w:rPr>
        <w:br/>
      </w:r>
      <w:r w:rsidR="00B90CD5" w:rsidRPr="000E6EE9">
        <w:rPr>
          <w:rFonts w:ascii="Garamond" w:eastAsia="Times New Roman" w:hAnsi="Garamond"/>
          <w:lang w:val="en-GB" w:eastAsia="da-DK"/>
        </w:rPr>
        <w:t xml:space="preserve">The amount needed for the activities must be clearly outlined in a budget showing the individual costs. </w:t>
      </w:r>
      <w:r w:rsidR="003654DF" w:rsidRPr="000E6EE9">
        <w:rPr>
          <w:rFonts w:ascii="Garamond" w:eastAsia="Times New Roman" w:hAnsi="Garamond"/>
          <w:lang w:val="en-GB" w:eastAsia="da-DK"/>
        </w:rPr>
        <w:t>The grant</w:t>
      </w:r>
      <w:r w:rsidR="000C6332" w:rsidRPr="000E6EE9">
        <w:rPr>
          <w:rFonts w:ascii="Garamond" w:eastAsia="Times New Roman" w:hAnsi="Garamond"/>
          <w:lang w:val="en-GB" w:eastAsia="da-DK"/>
        </w:rPr>
        <w:t xml:space="preserve"> amount applied for should not exceed </w:t>
      </w:r>
      <w:r w:rsidR="00F62CC5" w:rsidRPr="000E6EE9">
        <w:rPr>
          <w:rFonts w:ascii="Garamond" w:eastAsia="Times New Roman" w:hAnsi="Garamond"/>
          <w:lang w:val="en-GB" w:eastAsia="da-DK"/>
        </w:rPr>
        <w:t xml:space="preserve">DKK </w:t>
      </w:r>
      <w:r w:rsidR="000C6332" w:rsidRPr="000E6EE9">
        <w:rPr>
          <w:rFonts w:ascii="Garamond" w:eastAsia="Times New Roman" w:hAnsi="Garamond"/>
          <w:lang w:val="en-GB" w:eastAsia="da-DK"/>
        </w:rPr>
        <w:t>400</w:t>
      </w:r>
      <w:r w:rsidR="05BF912F" w:rsidRPr="000E6EE9">
        <w:rPr>
          <w:rFonts w:ascii="Garamond" w:eastAsia="Times New Roman" w:hAnsi="Garamond"/>
          <w:lang w:val="en-GB" w:eastAsia="da-DK"/>
        </w:rPr>
        <w:t>,</w:t>
      </w:r>
      <w:r w:rsidR="000C6332" w:rsidRPr="000E6EE9">
        <w:rPr>
          <w:rFonts w:ascii="Garamond" w:eastAsia="Times New Roman" w:hAnsi="Garamond"/>
          <w:lang w:val="en-GB" w:eastAsia="da-DK"/>
        </w:rPr>
        <w:t xml:space="preserve">000. </w:t>
      </w:r>
      <w:r w:rsidR="00B90CD5" w:rsidRPr="000E6EE9">
        <w:rPr>
          <w:rFonts w:ascii="Garamond" w:eastAsia="Times New Roman" w:hAnsi="Garamond"/>
          <w:lang w:val="en-GB" w:eastAsia="da-DK"/>
        </w:rPr>
        <w:t>Co-financing is allowed if needed.</w:t>
      </w:r>
      <w:r w:rsidR="00946CA4" w:rsidRPr="000E6EE9">
        <w:rPr>
          <w:rFonts w:ascii="Garamond" w:eastAsia="Times New Roman" w:hAnsi="Garamond"/>
          <w:lang w:val="en-GB" w:eastAsia="da-DK"/>
        </w:rPr>
        <w:t xml:space="preserve"> </w:t>
      </w:r>
      <w:r w:rsidR="00652DD1" w:rsidRPr="000E6EE9">
        <w:rPr>
          <w:rFonts w:ascii="Garamond" w:hAnsi="Garamond"/>
          <w:lang w:val="en-GB"/>
        </w:rPr>
        <w:t xml:space="preserve">The </w:t>
      </w:r>
      <w:r w:rsidR="00652DD1" w:rsidRPr="000E6EE9">
        <w:rPr>
          <w:rFonts w:ascii="Garamond" w:hAnsi="Garamond" w:cstheme="minorHAnsi"/>
          <w:lang w:val="en-GB"/>
        </w:rPr>
        <w:t xml:space="preserve">Rapid Response Fund </w:t>
      </w:r>
      <w:r w:rsidR="00652DD1" w:rsidRPr="000E6EE9">
        <w:rPr>
          <w:rFonts w:ascii="Garamond" w:hAnsi="Garamond"/>
          <w:lang w:val="en-GB"/>
        </w:rPr>
        <w:t xml:space="preserve">reserves the right to </w:t>
      </w:r>
      <w:r w:rsidR="00614FF0" w:rsidRPr="000E6EE9">
        <w:rPr>
          <w:rFonts w:ascii="Garamond" w:hAnsi="Garamond"/>
          <w:lang w:val="en-GB"/>
        </w:rPr>
        <w:t>reduce</w:t>
      </w:r>
      <w:r w:rsidR="00652DD1" w:rsidRPr="000E6EE9">
        <w:rPr>
          <w:rFonts w:ascii="Garamond" w:hAnsi="Garamond"/>
          <w:lang w:val="en-GB"/>
        </w:rPr>
        <w:t xml:space="preserve"> the amount </w:t>
      </w:r>
      <w:r w:rsidR="00614FF0" w:rsidRPr="000E6EE9">
        <w:rPr>
          <w:rFonts w:ascii="Garamond" w:hAnsi="Garamond"/>
          <w:lang w:val="en-GB"/>
        </w:rPr>
        <w:t>granted to the individual applications, tak</w:t>
      </w:r>
      <w:r w:rsidR="00743A01" w:rsidRPr="000E6EE9">
        <w:rPr>
          <w:rFonts w:ascii="Garamond" w:hAnsi="Garamond"/>
          <w:lang w:val="en-GB"/>
        </w:rPr>
        <w:t>ing</w:t>
      </w:r>
      <w:r w:rsidR="00614FF0" w:rsidRPr="000E6EE9">
        <w:rPr>
          <w:rFonts w:ascii="Garamond" w:hAnsi="Garamond"/>
          <w:lang w:val="en-GB"/>
        </w:rPr>
        <w:t xml:space="preserve"> the limited funds available</w:t>
      </w:r>
      <w:r w:rsidR="007F23CF" w:rsidRPr="000E6EE9">
        <w:rPr>
          <w:rFonts w:ascii="Garamond" w:hAnsi="Garamond"/>
          <w:lang w:val="en-GB"/>
        </w:rPr>
        <w:t xml:space="preserve"> as well as other relevant factors</w:t>
      </w:r>
      <w:r w:rsidR="00614FF0" w:rsidRPr="000E6EE9">
        <w:rPr>
          <w:rFonts w:ascii="Garamond" w:hAnsi="Garamond"/>
          <w:lang w:val="en-GB"/>
        </w:rPr>
        <w:t xml:space="preserve"> into account. </w:t>
      </w:r>
      <w:bookmarkStart w:id="4" w:name="_Hlk82271617"/>
      <w:r w:rsidR="00946CA4" w:rsidRPr="000E6EE9">
        <w:rPr>
          <w:rFonts w:ascii="Garamond" w:eastAsia="Times New Roman" w:hAnsi="Garamond"/>
          <w:lang w:val="en-GB" w:eastAsia="da-DK"/>
        </w:rPr>
        <w:t>The total budget for</w:t>
      </w:r>
      <w:r w:rsidR="00AE4A59" w:rsidRPr="000E6EE9">
        <w:rPr>
          <w:rFonts w:ascii="Garamond" w:eastAsia="Times New Roman" w:hAnsi="Garamond"/>
          <w:lang w:val="en-GB" w:eastAsia="da-DK"/>
        </w:rPr>
        <w:t xml:space="preserve"> the</w:t>
      </w:r>
      <w:r w:rsidR="00946CA4" w:rsidRPr="000E6EE9">
        <w:rPr>
          <w:rFonts w:ascii="Garamond" w:eastAsia="Times New Roman" w:hAnsi="Garamond"/>
          <w:lang w:val="en-GB" w:eastAsia="da-DK"/>
        </w:rPr>
        <w:t xml:space="preserve"> R</w:t>
      </w:r>
      <w:r w:rsidR="00532EA1" w:rsidRPr="000E6EE9">
        <w:rPr>
          <w:rFonts w:ascii="Garamond" w:eastAsia="Times New Roman" w:hAnsi="Garamond"/>
          <w:lang w:val="en-GB" w:eastAsia="da-DK"/>
        </w:rPr>
        <w:t>apid Response</w:t>
      </w:r>
      <w:r w:rsidR="00946CA4" w:rsidRPr="000E6EE9">
        <w:rPr>
          <w:rFonts w:ascii="Garamond" w:eastAsia="Times New Roman" w:hAnsi="Garamond"/>
          <w:lang w:val="en-GB" w:eastAsia="da-DK"/>
        </w:rPr>
        <w:t xml:space="preserve"> </w:t>
      </w:r>
      <w:r w:rsidR="00AE4A59" w:rsidRPr="000E6EE9">
        <w:rPr>
          <w:rFonts w:ascii="Garamond" w:eastAsia="Times New Roman" w:hAnsi="Garamond"/>
          <w:lang w:val="en-GB" w:eastAsia="da-DK"/>
        </w:rPr>
        <w:t xml:space="preserve">Fund </w:t>
      </w:r>
      <w:r w:rsidR="00946CA4" w:rsidRPr="000E6EE9">
        <w:rPr>
          <w:rFonts w:ascii="Garamond" w:eastAsia="Times New Roman" w:hAnsi="Garamond"/>
          <w:lang w:val="en-GB" w:eastAsia="da-DK"/>
        </w:rPr>
        <w:t xml:space="preserve">is DKK </w:t>
      </w:r>
      <w:r w:rsidR="00B34B82" w:rsidRPr="000E6EE9">
        <w:rPr>
          <w:rFonts w:ascii="Garamond" w:eastAsia="Times New Roman" w:hAnsi="Garamond"/>
          <w:lang w:val="en-GB" w:eastAsia="da-DK"/>
        </w:rPr>
        <w:t xml:space="preserve">5,000,000 </w:t>
      </w:r>
      <w:r w:rsidR="00516EEF" w:rsidRPr="000E6EE9">
        <w:rPr>
          <w:rFonts w:ascii="Garamond" w:eastAsia="Times New Roman" w:hAnsi="Garamond"/>
          <w:lang w:val="en-GB" w:eastAsia="da-DK"/>
        </w:rPr>
        <w:t>a</w:t>
      </w:r>
      <w:r w:rsidR="00FE4EC3" w:rsidRPr="000E6EE9">
        <w:rPr>
          <w:rFonts w:ascii="Garamond" w:eastAsia="Times New Roman" w:hAnsi="Garamond"/>
          <w:lang w:val="en-GB" w:eastAsia="da-DK"/>
        </w:rPr>
        <w:t>vailable</w:t>
      </w:r>
      <w:r w:rsidR="00516EEF" w:rsidRPr="000E6EE9">
        <w:rPr>
          <w:rFonts w:ascii="Garamond" w:eastAsia="Times New Roman" w:hAnsi="Garamond"/>
          <w:lang w:val="en-GB" w:eastAsia="da-DK"/>
        </w:rPr>
        <w:t xml:space="preserve"> </w:t>
      </w:r>
      <w:r w:rsidR="00DE6D11" w:rsidRPr="000E6EE9">
        <w:rPr>
          <w:rFonts w:ascii="Garamond" w:eastAsia="Times New Roman" w:hAnsi="Garamond"/>
          <w:lang w:val="en-GB" w:eastAsia="da-DK"/>
        </w:rPr>
        <w:t xml:space="preserve">from </w:t>
      </w:r>
      <w:r w:rsidR="00516EEF" w:rsidRPr="000E6EE9">
        <w:rPr>
          <w:rFonts w:ascii="Garamond" w:eastAsia="Times New Roman" w:hAnsi="Garamond"/>
          <w:lang w:val="en-GB" w:eastAsia="da-DK"/>
        </w:rPr>
        <w:t>202</w:t>
      </w:r>
      <w:r w:rsidR="0037284C" w:rsidRPr="000E6EE9">
        <w:rPr>
          <w:rFonts w:ascii="Garamond" w:eastAsia="Times New Roman" w:hAnsi="Garamond"/>
          <w:lang w:val="en-GB" w:eastAsia="da-DK"/>
        </w:rPr>
        <w:t>1</w:t>
      </w:r>
      <w:r w:rsidR="00516EEF" w:rsidRPr="000E6EE9">
        <w:rPr>
          <w:rFonts w:ascii="Garamond" w:eastAsia="Times New Roman" w:hAnsi="Garamond"/>
          <w:lang w:val="en-GB" w:eastAsia="da-DK"/>
        </w:rPr>
        <w:t xml:space="preserve"> </w:t>
      </w:r>
      <w:r w:rsidR="00A13E47" w:rsidRPr="000E6EE9">
        <w:rPr>
          <w:rFonts w:ascii="Garamond" w:eastAsia="Times New Roman" w:hAnsi="Garamond"/>
          <w:lang w:val="en-GB" w:eastAsia="da-DK"/>
        </w:rPr>
        <w:t>through</w:t>
      </w:r>
      <w:r w:rsidR="00516EEF" w:rsidRPr="000E6EE9">
        <w:rPr>
          <w:rFonts w:ascii="Garamond" w:eastAsia="Times New Roman" w:hAnsi="Garamond"/>
          <w:lang w:val="en-GB" w:eastAsia="da-DK"/>
        </w:rPr>
        <w:t xml:space="preserve"> 2022.</w:t>
      </w:r>
      <w:bookmarkEnd w:id="4"/>
    </w:p>
    <w:p w14:paraId="1BB3AF11" w14:textId="66498DE2" w:rsidR="003654DF" w:rsidRPr="000E6EE9" w:rsidRDefault="00B90CD5" w:rsidP="00D3665E">
      <w:pPr>
        <w:spacing w:after="0" w:line="240" w:lineRule="auto"/>
        <w:rPr>
          <w:rFonts w:ascii="Garamond" w:eastAsia="Times New Roman" w:hAnsi="Garamond" w:cstheme="minorHAnsi"/>
          <w:lang w:val="en-GB" w:eastAsia="da-DK"/>
        </w:rPr>
      </w:pPr>
      <w:r w:rsidRPr="000E6EE9">
        <w:rPr>
          <w:rFonts w:ascii="Garamond" w:eastAsia="Times New Roman" w:hAnsi="Garamond" w:cstheme="minorHAnsi"/>
          <w:lang w:val="en-GB" w:eastAsia="da-DK"/>
        </w:rPr>
        <w:t>The</w:t>
      </w:r>
      <w:r w:rsidR="00481856" w:rsidRPr="000E6EE9">
        <w:rPr>
          <w:rFonts w:ascii="Garamond" w:eastAsia="Times New Roman" w:hAnsi="Garamond" w:cstheme="minorHAnsi"/>
          <w:lang w:val="en-GB" w:eastAsia="da-DK"/>
        </w:rPr>
        <w:t xml:space="preserve"> </w:t>
      </w:r>
      <w:r w:rsidR="000311C9" w:rsidRPr="000E6EE9">
        <w:rPr>
          <w:rFonts w:ascii="Garamond" w:eastAsia="Times New Roman" w:hAnsi="Garamond" w:cstheme="minorHAnsi"/>
          <w:lang w:val="en-GB" w:eastAsia="da-DK"/>
        </w:rPr>
        <w:t>suggested intervention</w:t>
      </w:r>
      <w:r w:rsidR="007F23CF" w:rsidRPr="000E6EE9">
        <w:rPr>
          <w:rFonts w:ascii="Garamond" w:eastAsia="Times New Roman" w:hAnsi="Garamond" w:cstheme="minorHAnsi"/>
          <w:lang w:val="en-GB" w:eastAsia="da-DK"/>
        </w:rPr>
        <w:t>(s)</w:t>
      </w:r>
      <w:r w:rsidR="000311C9" w:rsidRPr="000E6EE9">
        <w:rPr>
          <w:rFonts w:ascii="Garamond" w:eastAsia="Times New Roman" w:hAnsi="Garamond" w:cstheme="minorHAnsi"/>
          <w:lang w:val="en-GB" w:eastAsia="da-DK"/>
        </w:rPr>
        <w:t xml:space="preserve"> sh</w:t>
      </w:r>
      <w:r w:rsidR="00532EA1" w:rsidRPr="000E6EE9">
        <w:rPr>
          <w:rFonts w:ascii="Garamond" w:eastAsia="Times New Roman" w:hAnsi="Garamond" w:cstheme="minorHAnsi"/>
          <w:lang w:val="en-GB" w:eastAsia="da-DK"/>
        </w:rPr>
        <w:t>all</w:t>
      </w:r>
      <w:r w:rsidR="000311C9" w:rsidRPr="000E6EE9">
        <w:rPr>
          <w:rFonts w:ascii="Garamond" w:eastAsia="Times New Roman" w:hAnsi="Garamond" w:cstheme="minorHAnsi"/>
          <w:lang w:val="en-GB" w:eastAsia="da-DK"/>
        </w:rPr>
        <w:t xml:space="preserve"> be </w:t>
      </w:r>
      <w:r w:rsidR="007D67AE" w:rsidRPr="000E6EE9">
        <w:rPr>
          <w:rFonts w:ascii="Garamond" w:eastAsia="Times New Roman" w:hAnsi="Garamond" w:cstheme="minorHAnsi"/>
          <w:lang w:val="en-GB" w:eastAsia="da-DK"/>
        </w:rPr>
        <w:t>concluded be</w:t>
      </w:r>
      <w:r w:rsidR="00FB6A86" w:rsidRPr="000E6EE9">
        <w:rPr>
          <w:rFonts w:ascii="Garamond" w:eastAsia="Times New Roman" w:hAnsi="Garamond" w:cstheme="minorHAnsi"/>
          <w:lang w:val="en-GB" w:eastAsia="da-DK"/>
        </w:rPr>
        <w:t>fore the end of 2022</w:t>
      </w:r>
      <w:r w:rsidR="000101D8" w:rsidRPr="000E6EE9">
        <w:rPr>
          <w:rFonts w:ascii="Garamond" w:eastAsia="Times New Roman" w:hAnsi="Garamond" w:cstheme="minorHAnsi"/>
          <w:lang w:val="en-GB" w:eastAsia="da-DK"/>
        </w:rPr>
        <w:t>, and the</w:t>
      </w:r>
      <w:r w:rsidRPr="000E6EE9">
        <w:rPr>
          <w:rFonts w:ascii="Garamond" w:eastAsia="Times New Roman" w:hAnsi="Garamond" w:cstheme="minorHAnsi"/>
          <w:lang w:val="en-GB" w:eastAsia="da-DK"/>
        </w:rPr>
        <w:t xml:space="preserve"> timeframe should strive to not exceed one year unless</w:t>
      </w:r>
      <w:r w:rsidR="00B94EE8" w:rsidRPr="000E6EE9">
        <w:rPr>
          <w:rFonts w:ascii="Garamond" w:eastAsia="Times New Roman" w:hAnsi="Garamond" w:cstheme="minorHAnsi"/>
          <w:lang w:val="en-GB" w:eastAsia="da-DK"/>
        </w:rPr>
        <w:t xml:space="preserve"> </w:t>
      </w:r>
      <w:r w:rsidRPr="000E6EE9">
        <w:rPr>
          <w:rFonts w:ascii="Garamond" w:eastAsia="Times New Roman" w:hAnsi="Garamond" w:cstheme="minorHAnsi"/>
          <w:lang w:val="en-GB" w:eastAsia="da-DK"/>
        </w:rPr>
        <w:t>circumstances demand it such as a court case or other processes</w:t>
      </w:r>
      <w:r w:rsidR="008E43E8" w:rsidRPr="000E6EE9">
        <w:rPr>
          <w:rFonts w:ascii="Garamond" w:eastAsia="Times New Roman" w:hAnsi="Garamond" w:cstheme="minorHAnsi"/>
          <w:lang w:val="en-GB" w:eastAsia="da-DK"/>
        </w:rPr>
        <w:t>.</w:t>
      </w:r>
    </w:p>
    <w:p w14:paraId="574FE6F5" w14:textId="77777777" w:rsidR="00614FF0" w:rsidRPr="000E6EE9" w:rsidRDefault="00614FF0" w:rsidP="00D3665E">
      <w:pPr>
        <w:spacing w:after="0" w:line="240" w:lineRule="auto"/>
        <w:rPr>
          <w:rFonts w:ascii="Garamond" w:hAnsi="Garamond" w:cstheme="minorHAnsi"/>
          <w:lang w:val="en-GB"/>
        </w:rPr>
      </w:pPr>
    </w:p>
    <w:p w14:paraId="2F5C1F4B" w14:textId="7F732755" w:rsidR="00D2663B" w:rsidRPr="000E6EE9" w:rsidRDefault="00953895" w:rsidP="00D3665E">
      <w:pPr>
        <w:spacing w:after="0" w:line="240" w:lineRule="auto"/>
        <w:rPr>
          <w:rFonts w:ascii="Garamond" w:hAnsi="Garamond" w:cstheme="minorHAnsi"/>
          <w:lang w:val="en-GB"/>
        </w:rPr>
      </w:pPr>
      <w:r w:rsidRPr="000E6EE9">
        <w:rPr>
          <w:rFonts w:ascii="Garamond" w:hAnsi="Garamond" w:cstheme="minorHAnsi"/>
          <w:lang w:val="en-GB"/>
        </w:rPr>
        <w:t xml:space="preserve">Rapid </w:t>
      </w:r>
      <w:r w:rsidR="00F62CC5" w:rsidRPr="000E6EE9">
        <w:rPr>
          <w:rFonts w:ascii="Garamond" w:hAnsi="Garamond" w:cstheme="minorHAnsi"/>
          <w:lang w:val="en-GB"/>
        </w:rPr>
        <w:t>r</w:t>
      </w:r>
      <w:r w:rsidRPr="000E6EE9">
        <w:rPr>
          <w:rFonts w:ascii="Garamond" w:hAnsi="Garamond" w:cstheme="minorHAnsi"/>
          <w:lang w:val="en-GB"/>
        </w:rPr>
        <w:t xml:space="preserve">esponse </w:t>
      </w:r>
      <w:r w:rsidR="00EC29B2" w:rsidRPr="000E6EE9">
        <w:rPr>
          <w:rFonts w:ascii="Garamond" w:hAnsi="Garamond" w:cstheme="minorHAnsi"/>
          <w:lang w:val="en-GB"/>
        </w:rPr>
        <w:t xml:space="preserve">funding can be provided for both </w:t>
      </w:r>
      <w:r w:rsidRPr="000E6EE9">
        <w:rPr>
          <w:rFonts w:ascii="Garamond" w:hAnsi="Garamond" w:cstheme="minorHAnsi"/>
          <w:lang w:val="en-GB"/>
        </w:rPr>
        <w:t xml:space="preserve">reactive as well as </w:t>
      </w:r>
      <w:r w:rsidR="00EC29B2" w:rsidRPr="000E6EE9">
        <w:rPr>
          <w:rFonts w:ascii="Garamond" w:hAnsi="Garamond" w:cstheme="minorHAnsi"/>
          <w:lang w:val="en-GB"/>
        </w:rPr>
        <w:t>proactive action</w:t>
      </w:r>
      <w:r w:rsidR="000C5769" w:rsidRPr="000E6EE9">
        <w:rPr>
          <w:rFonts w:ascii="Garamond" w:hAnsi="Garamond" w:cstheme="minorHAnsi"/>
          <w:lang w:val="en-GB"/>
        </w:rPr>
        <w:t>:</w:t>
      </w:r>
    </w:p>
    <w:p w14:paraId="7C29555C" w14:textId="606B433F" w:rsidR="000C6332" w:rsidRPr="000E6EE9" w:rsidRDefault="003B78E3" w:rsidP="00D3665E">
      <w:pPr>
        <w:spacing w:after="0" w:line="240" w:lineRule="auto"/>
        <w:rPr>
          <w:rFonts w:ascii="Garamond" w:hAnsi="Garamond" w:cstheme="minorHAnsi"/>
          <w:color w:val="000000"/>
          <w:lang w:val="en-GB"/>
        </w:rPr>
      </w:pPr>
      <w:r w:rsidRPr="000E6EE9">
        <w:rPr>
          <w:rFonts w:ascii="Garamond" w:hAnsi="Garamond" w:cstheme="minorHAnsi"/>
          <w:lang w:val="en-GB"/>
        </w:rPr>
        <w:br/>
      </w:r>
      <w:r w:rsidR="00D2663B" w:rsidRPr="000E6EE9">
        <w:rPr>
          <w:rStyle w:val="normaltextrun"/>
          <w:rFonts w:ascii="Garamond" w:hAnsi="Garamond" w:cstheme="minorHAnsi"/>
          <w:b/>
          <w:bCs/>
          <w:color w:val="000000"/>
          <w:lang w:val="en-GB"/>
        </w:rPr>
        <w:t>A) </w:t>
      </w:r>
      <w:r w:rsidR="00D2663B" w:rsidRPr="000E6EE9">
        <w:rPr>
          <w:rStyle w:val="normaltextrun"/>
          <w:rFonts w:ascii="Garamond" w:hAnsi="Garamond" w:cstheme="minorHAnsi"/>
          <w:color w:val="000000"/>
          <w:lang w:val="en-GB"/>
        </w:rPr>
        <w:t xml:space="preserve">Grants to </w:t>
      </w:r>
      <w:proofErr w:type="gramStart"/>
      <w:r w:rsidR="00D2663B" w:rsidRPr="000E6EE9">
        <w:rPr>
          <w:rStyle w:val="normaltextrun"/>
          <w:rFonts w:ascii="Garamond" w:hAnsi="Garamond" w:cstheme="minorHAnsi"/>
          <w:color w:val="000000"/>
          <w:lang w:val="en-GB"/>
        </w:rPr>
        <w:t>locally</w:t>
      </w:r>
      <w:r w:rsidR="00743A01" w:rsidRPr="000E6EE9">
        <w:rPr>
          <w:rStyle w:val="normaltextrun"/>
          <w:rFonts w:ascii="Garamond" w:hAnsi="Garamond" w:cstheme="minorHAnsi"/>
          <w:color w:val="000000"/>
          <w:lang w:val="en-GB"/>
        </w:rPr>
        <w:t>-</w:t>
      </w:r>
      <w:r w:rsidR="00D2663B" w:rsidRPr="000E6EE9">
        <w:rPr>
          <w:rStyle w:val="normaltextrun"/>
          <w:rFonts w:ascii="Garamond" w:hAnsi="Garamond" w:cstheme="minorHAnsi"/>
          <w:color w:val="000000"/>
          <w:lang w:val="en-GB"/>
        </w:rPr>
        <w:t>led</w:t>
      </w:r>
      <w:proofErr w:type="gramEnd"/>
      <w:r w:rsidR="00D2663B" w:rsidRPr="000E6EE9">
        <w:rPr>
          <w:rStyle w:val="normaltextrun"/>
          <w:rFonts w:ascii="Garamond" w:hAnsi="Garamond" w:cstheme="minorHAnsi"/>
          <w:color w:val="000000"/>
          <w:lang w:val="en-GB"/>
        </w:rPr>
        <w:t xml:space="preserve"> activities to proactively counter restrictions and meet the threat of cases listed above.</w:t>
      </w:r>
      <w:r w:rsidR="000C5769" w:rsidRPr="000E6EE9">
        <w:rPr>
          <w:rFonts w:ascii="Garamond" w:hAnsi="Garamond" w:cstheme="minorHAnsi"/>
          <w:lang w:val="en-GB"/>
        </w:rPr>
        <w:br/>
      </w:r>
      <w:r w:rsidR="00D2663B" w:rsidRPr="000E6EE9">
        <w:rPr>
          <w:rStyle w:val="normaltextrun"/>
          <w:rFonts w:ascii="Garamond" w:hAnsi="Garamond" w:cstheme="minorHAnsi"/>
          <w:b/>
          <w:bCs/>
          <w:color w:val="000000"/>
          <w:lang w:val="en-GB"/>
        </w:rPr>
        <w:t xml:space="preserve">B) </w:t>
      </w:r>
      <w:r w:rsidR="00D2663B" w:rsidRPr="000E6EE9">
        <w:rPr>
          <w:rStyle w:val="normaltextrun"/>
          <w:rFonts w:ascii="Garamond" w:hAnsi="Garamond" w:cstheme="minorHAnsi"/>
          <w:color w:val="000000"/>
          <w:lang w:val="en-GB"/>
        </w:rPr>
        <w:t>Grants to locally</w:t>
      </w:r>
      <w:r w:rsidR="00743A01" w:rsidRPr="000E6EE9">
        <w:rPr>
          <w:rStyle w:val="normaltextrun"/>
          <w:rFonts w:ascii="Garamond" w:hAnsi="Garamond" w:cstheme="minorHAnsi"/>
          <w:color w:val="000000"/>
          <w:lang w:val="en-GB"/>
        </w:rPr>
        <w:t>-</w:t>
      </w:r>
      <w:r w:rsidR="00D2663B" w:rsidRPr="000E6EE9">
        <w:rPr>
          <w:rStyle w:val="normaltextrun"/>
          <w:rFonts w:ascii="Garamond" w:hAnsi="Garamond" w:cstheme="minorHAnsi"/>
          <w:color w:val="000000"/>
          <w:lang w:val="en-GB"/>
        </w:rPr>
        <w:t xml:space="preserve">led activities </w:t>
      </w:r>
      <w:r w:rsidR="00F045A7" w:rsidRPr="000E6EE9">
        <w:rPr>
          <w:rStyle w:val="normaltextrun"/>
          <w:rFonts w:ascii="Garamond" w:hAnsi="Garamond" w:cstheme="minorHAnsi"/>
          <w:color w:val="000000"/>
          <w:lang w:val="en-GB"/>
        </w:rPr>
        <w:t xml:space="preserve">to </w:t>
      </w:r>
      <w:r w:rsidR="00D2663B" w:rsidRPr="000E6EE9">
        <w:rPr>
          <w:rStyle w:val="normaltextrun"/>
          <w:rFonts w:ascii="Garamond" w:hAnsi="Garamond" w:cstheme="minorHAnsi"/>
          <w:color w:val="000000"/>
          <w:lang w:val="en-GB"/>
        </w:rPr>
        <w:t>proactively use new windows of opportunity, new political openings.</w:t>
      </w:r>
      <w:r w:rsidR="00D2663B" w:rsidRPr="000E6EE9">
        <w:rPr>
          <w:rStyle w:val="eop"/>
          <w:rFonts w:ascii="Garamond" w:hAnsi="Garamond" w:cstheme="minorHAnsi"/>
          <w:lang w:val="en-GB"/>
        </w:rPr>
        <w:br/>
      </w:r>
      <w:r w:rsidR="00D2663B" w:rsidRPr="000E6EE9">
        <w:rPr>
          <w:rStyle w:val="normaltextrun"/>
          <w:rFonts w:ascii="Garamond" w:hAnsi="Garamond" w:cstheme="minorHAnsi"/>
          <w:b/>
          <w:bCs/>
          <w:color w:val="000000"/>
          <w:lang w:val="en-GB"/>
        </w:rPr>
        <w:t>C</w:t>
      </w:r>
      <w:r w:rsidR="00953895" w:rsidRPr="000E6EE9">
        <w:rPr>
          <w:rStyle w:val="normaltextrun"/>
          <w:rFonts w:ascii="Garamond" w:hAnsi="Garamond" w:cstheme="minorHAnsi"/>
          <w:b/>
          <w:bCs/>
          <w:color w:val="000000"/>
          <w:lang w:val="en-GB"/>
        </w:rPr>
        <w:t xml:space="preserve">) </w:t>
      </w:r>
      <w:r w:rsidR="00953895" w:rsidRPr="000E6EE9">
        <w:rPr>
          <w:rStyle w:val="normaltextrun"/>
          <w:rFonts w:ascii="Garamond" w:hAnsi="Garamond" w:cstheme="minorHAnsi"/>
          <w:color w:val="000000"/>
          <w:lang w:val="en-GB"/>
        </w:rPr>
        <w:t>Emergency assistance funds to individuals and groups under threat</w:t>
      </w:r>
      <w:r w:rsidR="00D2663B" w:rsidRPr="000E6EE9">
        <w:rPr>
          <w:rStyle w:val="eop"/>
          <w:rFonts w:ascii="Garamond" w:hAnsi="Garamond" w:cstheme="minorHAnsi"/>
          <w:lang w:val="en-GB"/>
        </w:rPr>
        <w:t>.</w:t>
      </w:r>
      <w:r w:rsidR="000C5769" w:rsidRPr="000E6EE9">
        <w:rPr>
          <w:rStyle w:val="eop"/>
          <w:rFonts w:ascii="Garamond" w:hAnsi="Garamond" w:cstheme="minorHAnsi"/>
          <w:lang w:val="en-GB"/>
        </w:rPr>
        <w:br/>
      </w:r>
    </w:p>
    <w:p w14:paraId="58BCB7CF" w14:textId="0DFFBAE8" w:rsidR="00DE0DB4" w:rsidRPr="000E6EE9" w:rsidRDefault="00D2663B" w:rsidP="00D3665E">
      <w:pPr>
        <w:pStyle w:val="Ingenafstand"/>
        <w:rPr>
          <w:rFonts w:ascii="Garamond" w:hAnsi="Garamond" w:cstheme="minorHAnsi"/>
          <w:lang w:val="en-GB"/>
        </w:rPr>
      </w:pPr>
      <w:r w:rsidRPr="000E6EE9">
        <w:rPr>
          <w:rFonts w:ascii="Garamond" w:hAnsi="Garamond" w:cstheme="minorHAnsi"/>
          <w:b/>
          <w:bCs/>
          <w:lang w:val="en-GB"/>
        </w:rPr>
        <w:t>A</w:t>
      </w:r>
      <w:r w:rsidR="006479F7" w:rsidRPr="000E6EE9">
        <w:rPr>
          <w:rFonts w:ascii="Garamond" w:hAnsi="Garamond" w:cstheme="minorHAnsi"/>
          <w:b/>
          <w:bCs/>
          <w:lang w:val="en-GB"/>
        </w:rPr>
        <w:t>) Grants to locally-led activities to collectively counter restrictions to civic space</w:t>
      </w:r>
      <w:r w:rsidR="006479F7" w:rsidRPr="000E6EE9">
        <w:rPr>
          <w:rFonts w:ascii="Garamond" w:hAnsi="Garamond" w:cstheme="minorHAnsi"/>
          <w:b/>
          <w:bCs/>
          <w:lang w:val="en-GB"/>
        </w:rPr>
        <w:br/>
      </w:r>
      <w:r w:rsidR="006479F7" w:rsidRPr="000E6EE9">
        <w:rPr>
          <w:rFonts w:ascii="Garamond" w:hAnsi="Garamond" w:cstheme="minorHAnsi"/>
          <w:lang w:val="en-GB"/>
        </w:rPr>
        <w:t xml:space="preserve">Criteria: Restrictions to freedoms of association, assembly or expression (civic space) </w:t>
      </w:r>
      <w:r w:rsidR="00C55217" w:rsidRPr="000E6EE9">
        <w:rPr>
          <w:rFonts w:ascii="Garamond" w:hAnsi="Garamond" w:cstheme="minorHAnsi"/>
          <w:lang w:val="en-GB"/>
        </w:rPr>
        <w:t>or other human rights violations e.g. crackdown on</w:t>
      </w:r>
      <w:r w:rsidR="008B67DF" w:rsidRPr="000E6EE9">
        <w:rPr>
          <w:rFonts w:ascii="Garamond" w:hAnsi="Garamond" w:cstheme="minorHAnsi"/>
          <w:lang w:val="en-GB"/>
        </w:rPr>
        <w:t xml:space="preserve"> artistic and cultural expression, the rights of children or youth, </w:t>
      </w:r>
      <w:r w:rsidR="00FE4EC3" w:rsidRPr="000E6EE9">
        <w:rPr>
          <w:rFonts w:ascii="Garamond" w:hAnsi="Garamond" w:cstheme="minorHAnsi"/>
          <w:lang w:val="en-GB"/>
        </w:rPr>
        <w:t xml:space="preserve">filmmakers or </w:t>
      </w:r>
      <w:r w:rsidR="008B67DF" w:rsidRPr="000E6EE9">
        <w:rPr>
          <w:rFonts w:ascii="Garamond" w:hAnsi="Garamond" w:cstheme="minorHAnsi"/>
          <w:lang w:val="en-GB"/>
        </w:rPr>
        <w:t xml:space="preserve">journalists exercising their freedom of expression, trade union members organising their workplace, environmental activists etcetera </w:t>
      </w:r>
      <w:r w:rsidR="006479F7" w:rsidRPr="000E6EE9">
        <w:rPr>
          <w:rFonts w:ascii="Garamond" w:hAnsi="Garamond" w:cstheme="minorHAnsi"/>
          <w:lang w:val="en-GB"/>
        </w:rPr>
        <w:t>have occurred or seem likely to occur and will be addressed collectively through activities by more than one thematic civil society group.</w:t>
      </w:r>
      <w:r w:rsidR="0057704C" w:rsidRPr="000E6EE9">
        <w:rPr>
          <w:rFonts w:ascii="Garamond" w:hAnsi="Garamond" w:cstheme="minorHAnsi"/>
          <w:lang w:val="en-GB"/>
        </w:rPr>
        <w:br/>
      </w:r>
    </w:p>
    <w:p w14:paraId="5AE4771C" w14:textId="77777777" w:rsidR="0057704C" w:rsidRPr="000E6EE9" w:rsidRDefault="0057704C" w:rsidP="00D3665E">
      <w:pPr>
        <w:spacing w:after="0" w:line="240" w:lineRule="auto"/>
        <w:rPr>
          <w:rFonts w:ascii="Garamond" w:hAnsi="Garamond" w:cstheme="minorHAnsi"/>
          <w:lang w:val="en-GB"/>
        </w:rPr>
      </w:pPr>
      <w:r w:rsidRPr="000E6EE9">
        <w:rPr>
          <w:rFonts w:ascii="Garamond" w:hAnsi="Garamond" w:cstheme="minorHAnsi"/>
          <w:lang w:val="en-GB"/>
        </w:rPr>
        <w:lastRenderedPageBreak/>
        <w:t>A variety of activities can be supported depending on what local actors deem most relevant in the specific context. They can include</w:t>
      </w:r>
      <w:r w:rsidR="001A25DC" w:rsidRPr="000E6EE9">
        <w:rPr>
          <w:rFonts w:ascii="Garamond" w:hAnsi="Garamond" w:cstheme="minorHAnsi"/>
          <w:lang w:val="en-GB"/>
        </w:rPr>
        <w:t>:</w:t>
      </w:r>
    </w:p>
    <w:p w14:paraId="09BA5121" w14:textId="77777777" w:rsidR="0057704C" w:rsidRPr="000E6EE9" w:rsidRDefault="0057704C" w:rsidP="00D3665E">
      <w:pPr>
        <w:pStyle w:val="Listeafsnit"/>
        <w:numPr>
          <w:ilvl w:val="0"/>
          <w:numId w:val="4"/>
        </w:numPr>
        <w:spacing w:after="0" w:line="240" w:lineRule="auto"/>
        <w:rPr>
          <w:rFonts w:ascii="Garamond" w:hAnsi="Garamond" w:cstheme="minorHAnsi"/>
          <w:lang w:val="en-GB"/>
        </w:rPr>
      </w:pPr>
      <w:r w:rsidRPr="000E6EE9">
        <w:rPr>
          <w:rFonts w:ascii="Garamond" w:hAnsi="Garamond" w:cstheme="minorHAnsi"/>
          <w:lang w:val="en-GB"/>
        </w:rPr>
        <w:t>Advocacy and campaigns against restrictive laws</w:t>
      </w:r>
      <w:r w:rsidR="00AD0018" w:rsidRPr="000E6EE9">
        <w:rPr>
          <w:rFonts w:ascii="Garamond" w:hAnsi="Garamond" w:cstheme="minorHAnsi"/>
          <w:lang w:val="en-GB"/>
        </w:rPr>
        <w:t>.</w:t>
      </w:r>
    </w:p>
    <w:p w14:paraId="4BC71E4D" w14:textId="77777777" w:rsidR="0057704C" w:rsidRPr="000E6EE9" w:rsidRDefault="00F4417C" w:rsidP="00D3665E">
      <w:pPr>
        <w:pStyle w:val="Listeafsnit"/>
        <w:numPr>
          <w:ilvl w:val="0"/>
          <w:numId w:val="4"/>
        </w:numPr>
        <w:spacing w:after="0" w:line="240" w:lineRule="auto"/>
        <w:rPr>
          <w:rFonts w:ascii="Garamond" w:hAnsi="Garamond" w:cstheme="minorHAnsi"/>
          <w:lang w:val="en-GB"/>
        </w:rPr>
      </w:pPr>
      <w:r w:rsidRPr="000E6EE9">
        <w:rPr>
          <w:rFonts w:ascii="Garamond" w:hAnsi="Garamond" w:cstheme="minorHAnsi"/>
          <w:lang w:val="en-GB"/>
        </w:rPr>
        <w:t xml:space="preserve">Research and </w:t>
      </w:r>
      <w:r w:rsidR="00202A23" w:rsidRPr="000E6EE9">
        <w:rPr>
          <w:rFonts w:ascii="Garamond" w:hAnsi="Garamond" w:cstheme="minorHAnsi"/>
          <w:lang w:val="en-GB"/>
        </w:rPr>
        <w:t>d</w:t>
      </w:r>
      <w:r w:rsidR="0057704C" w:rsidRPr="000E6EE9">
        <w:rPr>
          <w:rFonts w:ascii="Garamond" w:hAnsi="Garamond" w:cstheme="minorHAnsi"/>
          <w:lang w:val="en-GB"/>
        </w:rPr>
        <w:t>ocumentation</w:t>
      </w:r>
      <w:r w:rsidR="00AD0018" w:rsidRPr="000E6EE9">
        <w:rPr>
          <w:rFonts w:ascii="Garamond" w:hAnsi="Garamond" w:cstheme="minorHAnsi"/>
          <w:lang w:val="en-GB"/>
        </w:rPr>
        <w:t>.</w:t>
      </w:r>
    </w:p>
    <w:p w14:paraId="30E25C78" w14:textId="77777777" w:rsidR="0057704C" w:rsidRPr="000E6EE9" w:rsidRDefault="0057704C" w:rsidP="00D3665E">
      <w:pPr>
        <w:pStyle w:val="Listeafsnit"/>
        <w:numPr>
          <w:ilvl w:val="0"/>
          <w:numId w:val="4"/>
        </w:numPr>
        <w:spacing w:after="0" w:line="240" w:lineRule="auto"/>
        <w:rPr>
          <w:rFonts w:ascii="Garamond" w:hAnsi="Garamond" w:cstheme="minorHAnsi"/>
          <w:lang w:val="en-GB"/>
        </w:rPr>
      </w:pPr>
      <w:r w:rsidRPr="000E6EE9">
        <w:rPr>
          <w:rFonts w:ascii="Garamond" w:hAnsi="Garamond" w:cstheme="minorHAnsi"/>
          <w:lang w:val="en-GB"/>
        </w:rPr>
        <w:t>Roundtable dialogues</w:t>
      </w:r>
      <w:r w:rsidR="00AD0018" w:rsidRPr="000E6EE9">
        <w:rPr>
          <w:rFonts w:ascii="Garamond" w:hAnsi="Garamond" w:cstheme="minorHAnsi"/>
          <w:lang w:val="en-GB"/>
        </w:rPr>
        <w:t>.</w:t>
      </w:r>
    </w:p>
    <w:p w14:paraId="77024207" w14:textId="3785398D" w:rsidR="00235395" w:rsidRPr="000E6EE9" w:rsidRDefault="00AA7239" w:rsidP="00D3665E">
      <w:pPr>
        <w:pStyle w:val="Listeafsnit"/>
        <w:numPr>
          <w:ilvl w:val="0"/>
          <w:numId w:val="4"/>
        </w:numPr>
        <w:spacing w:after="0" w:line="240" w:lineRule="auto"/>
        <w:rPr>
          <w:rFonts w:ascii="Garamond" w:hAnsi="Garamond" w:cstheme="minorHAnsi"/>
          <w:lang w:val="en-GB"/>
        </w:rPr>
      </w:pPr>
      <w:r w:rsidRPr="000E6EE9">
        <w:rPr>
          <w:rFonts w:ascii="Garamond" w:hAnsi="Garamond" w:cstheme="minorHAnsi"/>
          <w:lang w:val="en-GB"/>
        </w:rPr>
        <w:t xml:space="preserve">Support </w:t>
      </w:r>
      <w:r w:rsidR="001B74D0" w:rsidRPr="000E6EE9">
        <w:rPr>
          <w:rFonts w:ascii="Garamond" w:hAnsi="Garamond" w:cstheme="minorHAnsi"/>
          <w:lang w:val="en-GB"/>
        </w:rPr>
        <w:t xml:space="preserve">to </w:t>
      </w:r>
      <w:r w:rsidRPr="000E6EE9">
        <w:rPr>
          <w:rFonts w:ascii="Garamond" w:hAnsi="Garamond" w:cstheme="minorHAnsi"/>
          <w:lang w:val="en-GB"/>
        </w:rPr>
        <w:t>domestic litigation and technical assistance to strategic litigation</w:t>
      </w:r>
      <w:r w:rsidR="00AD0018" w:rsidRPr="000E6EE9">
        <w:rPr>
          <w:rFonts w:ascii="Garamond" w:hAnsi="Garamond" w:cstheme="minorHAnsi"/>
          <w:lang w:val="en-GB"/>
        </w:rPr>
        <w:t>.</w:t>
      </w:r>
    </w:p>
    <w:p w14:paraId="2CAC0FF7" w14:textId="77777777" w:rsidR="0057704C" w:rsidRPr="000E6EE9" w:rsidRDefault="0057704C" w:rsidP="00D3665E">
      <w:pPr>
        <w:pStyle w:val="Listeafsnit"/>
        <w:numPr>
          <w:ilvl w:val="0"/>
          <w:numId w:val="4"/>
        </w:numPr>
        <w:spacing w:after="0" w:line="240" w:lineRule="auto"/>
        <w:rPr>
          <w:rFonts w:ascii="Garamond" w:hAnsi="Garamond" w:cstheme="minorHAnsi"/>
          <w:lang w:val="en-GB"/>
        </w:rPr>
      </w:pPr>
      <w:r w:rsidRPr="000E6EE9">
        <w:rPr>
          <w:rFonts w:ascii="Garamond" w:hAnsi="Garamond" w:cstheme="minorHAnsi"/>
          <w:lang w:val="en-GB"/>
        </w:rPr>
        <w:t>Other relevant activities identified by the applicant</w:t>
      </w:r>
      <w:r w:rsidR="00D75C4B" w:rsidRPr="000E6EE9">
        <w:rPr>
          <w:rFonts w:ascii="Garamond" w:hAnsi="Garamond" w:cstheme="minorHAnsi"/>
          <w:lang w:val="en-GB"/>
        </w:rPr>
        <w:t>.</w:t>
      </w:r>
    </w:p>
    <w:p w14:paraId="5FED2F4D" w14:textId="77777777" w:rsidR="00D2663B" w:rsidRPr="000E6EE9" w:rsidRDefault="00D2663B" w:rsidP="00D3665E">
      <w:pPr>
        <w:spacing w:after="0" w:line="240" w:lineRule="auto"/>
        <w:rPr>
          <w:rFonts w:ascii="Garamond" w:hAnsi="Garamond" w:cstheme="minorHAnsi"/>
          <w:lang w:val="en-GB"/>
        </w:rPr>
      </w:pPr>
    </w:p>
    <w:p w14:paraId="293C7C22" w14:textId="30750265" w:rsidR="00D2663B" w:rsidRPr="000E6EE9" w:rsidRDefault="00D2663B" w:rsidP="00D3665E">
      <w:pPr>
        <w:spacing w:after="0" w:line="240" w:lineRule="auto"/>
        <w:rPr>
          <w:rFonts w:ascii="Garamond" w:hAnsi="Garamond" w:cstheme="minorHAnsi"/>
          <w:b/>
          <w:bCs/>
          <w:lang w:val="en-GB"/>
        </w:rPr>
      </w:pPr>
      <w:r w:rsidRPr="000E6EE9">
        <w:rPr>
          <w:rFonts w:ascii="Garamond" w:hAnsi="Garamond" w:cstheme="minorHAnsi"/>
          <w:b/>
          <w:bCs/>
          <w:lang w:val="en-GB"/>
        </w:rPr>
        <w:t xml:space="preserve">B) </w:t>
      </w:r>
      <w:r w:rsidRPr="000E6EE9">
        <w:rPr>
          <w:rStyle w:val="normaltextrun"/>
          <w:rFonts w:ascii="Garamond" w:hAnsi="Garamond" w:cstheme="minorHAnsi"/>
          <w:b/>
          <w:bCs/>
          <w:color w:val="000000"/>
          <w:lang w:val="en-GB"/>
        </w:rPr>
        <w:t xml:space="preserve">Grants to </w:t>
      </w:r>
      <w:proofErr w:type="gramStart"/>
      <w:r w:rsidRPr="000E6EE9">
        <w:rPr>
          <w:rStyle w:val="normaltextrun"/>
          <w:rFonts w:ascii="Garamond" w:hAnsi="Garamond" w:cstheme="minorHAnsi"/>
          <w:b/>
          <w:bCs/>
          <w:color w:val="000000"/>
          <w:lang w:val="en-GB"/>
        </w:rPr>
        <w:t>locally</w:t>
      </w:r>
      <w:r w:rsidR="00796A4B" w:rsidRPr="000E6EE9">
        <w:rPr>
          <w:rStyle w:val="normaltextrun"/>
          <w:rFonts w:ascii="Garamond" w:hAnsi="Garamond" w:cstheme="minorHAnsi"/>
          <w:b/>
          <w:bCs/>
          <w:color w:val="000000"/>
          <w:lang w:val="en-GB"/>
        </w:rPr>
        <w:t>-</w:t>
      </w:r>
      <w:r w:rsidRPr="000E6EE9">
        <w:rPr>
          <w:rStyle w:val="normaltextrun"/>
          <w:rFonts w:ascii="Garamond" w:hAnsi="Garamond" w:cstheme="minorHAnsi"/>
          <w:b/>
          <w:bCs/>
          <w:color w:val="000000"/>
          <w:lang w:val="en-GB"/>
        </w:rPr>
        <w:t>led</w:t>
      </w:r>
      <w:proofErr w:type="gramEnd"/>
      <w:r w:rsidRPr="000E6EE9">
        <w:rPr>
          <w:rStyle w:val="normaltextrun"/>
          <w:rFonts w:ascii="Garamond" w:hAnsi="Garamond" w:cstheme="minorHAnsi"/>
          <w:b/>
          <w:bCs/>
          <w:color w:val="000000"/>
          <w:lang w:val="en-GB"/>
        </w:rPr>
        <w:t xml:space="preserve"> activities aiming proactively to use new windows of opportunity</w:t>
      </w:r>
    </w:p>
    <w:p w14:paraId="1072F20E" w14:textId="7FB8E41B" w:rsidR="00D2663B" w:rsidRPr="000E6EE9" w:rsidRDefault="00527A14" w:rsidP="00D3665E">
      <w:pPr>
        <w:spacing w:after="0" w:line="240" w:lineRule="auto"/>
        <w:rPr>
          <w:rFonts w:ascii="Garamond" w:hAnsi="Garamond" w:cstheme="minorHAnsi"/>
          <w:lang w:val="en-GB"/>
        </w:rPr>
      </w:pPr>
      <w:r w:rsidRPr="000E6EE9">
        <w:rPr>
          <w:rFonts w:ascii="Garamond" w:hAnsi="Garamond" w:cstheme="minorHAnsi"/>
          <w:lang w:val="en-GB"/>
        </w:rPr>
        <w:t xml:space="preserve">Criteria: </w:t>
      </w:r>
      <w:r w:rsidR="00AA6EC4" w:rsidRPr="000E6EE9">
        <w:rPr>
          <w:rFonts w:ascii="Garamond" w:hAnsi="Garamond" w:cstheme="minorHAnsi"/>
          <w:lang w:val="en-GB"/>
        </w:rPr>
        <w:t xml:space="preserve">Proactive initiatives to improve </w:t>
      </w:r>
      <w:r w:rsidR="00796A4B" w:rsidRPr="000E6EE9">
        <w:rPr>
          <w:rFonts w:ascii="Garamond" w:hAnsi="Garamond" w:cstheme="minorHAnsi"/>
          <w:lang w:val="en-GB"/>
        </w:rPr>
        <w:t xml:space="preserve">the </w:t>
      </w:r>
      <w:r w:rsidR="00AA6EC4" w:rsidRPr="000E6EE9">
        <w:rPr>
          <w:rFonts w:ascii="Garamond" w:hAnsi="Garamond" w:cstheme="minorHAnsi"/>
          <w:lang w:val="en-GB"/>
        </w:rPr>
        <w:t>enabling environment and work within the five themes of the New Democracy Fund and gender equality</w:t>
      </w:r>
      <w:r w:rsidR="00F62CC5" w:rsidRPr="000E6EE9">
        <w:rPr>
          <w:rFonts w:ascii="Garamond" w:hAnsi="Garamond" w:cstheme="minorHAnsi"/>
          <w:lang w:val="en-GB"/>
        </w:rPr>
        <w:t xml:space="preserve"> and human rights</w:t>
      </w:r>
      <w:r w:rsidR="00AA6EC4" w:rsidRPr="000E6EE9">
        <w:rPr>
          <w:rFonts w:ascii="Garamond" w:hAnsi="Garamond" w:cstheme="minorHAnsi"/>
          <w:lang w:val="en-GB"/>
        </w:rPr>
        <w:t xml:space="preserve"> as cross-cutting element</w:t>
      </w:r>
      <w:r w:rsidR="00F62CC5" w:rsidRPr="000E6EE9">
        <w:rPr>
          <w:rFonts w:ascii="Garamond" w:hAnsi="Garamond" w:cstheme="minorHAnsi"/>
          <w:lang w:val="en-GB"/>
        </w:rPr>
        <w:t>s</w:t>
      </w:r>
      <w:r w:rsidR="00AA6EC4" w:rsidRPr="000E6EE9">
        <w:rPr>
          <w:rFonts w:ascii="Garamond" w:hAnsi="Garamond" w:cstheme="minorHAnsi"/>
          <w:lang w:val="en-GB"/>
        </w:rPr>
        <w:t>.</w:t>
      </w:r>
      <w:r w:rsidR="00334D58" w:rsidRPr="000E6EE9">
        <w:rPr>
          <w:rFonts w:ascii="Garamond" w:hAnsi="Garamond" w:cstheme="minorHAnsi"/>
          <w:lang w:val="en-GB"/>
        </w:rPr>
        <w:t xml:space="preserve"> Securing engagement of civil society in potential changes, creating dialogue and coordination between CSOs, advocacy campaigns, colle</w:t>
      </w:r>
      <w:r w:rsidR="00075BEF" w:rsidRPr="000E6EE9">
        <w:rPr>
          <w:rFonts w:ascii="Garamond" w:hAnsi="Garamond" w:cstheme="minorHAnsi"/>
          <w:lang w:val="en-GB"/>
        </w:rPr>
        <w:t>c</w:t>
      </w:r>
      <w:r w:rsidR="00334D58" w:rsidRPr="000E6EE9">
        <w:rPr>
          <w:rFonts w:ascii="Garamond" w:hAnsi="Garamond" w:cstheme="minorHAnsi"/>
          <w:lang w:val="en-GB"/>
        </w:rPr>
        <w:t xml:space="preserve">ting of evidence of civil rights abuse in transition periods, support to independent media, securing </w:t>
      </w:r>
      <w:r w:rsidR="00075BEF" w:rsidRPr="000E6EE9">
        <w:rPr>
          <w:rFonts w:ascii="Garamond" w:hAnsi="Garamond" w:cstheme="minorHAnsi"/>
          <w:lang w:val="en-GB"/>
        </w:rPr>
        <w:t xml:space="preserve">the </w:t>
      </w:r>
      <w:r w:rsidR="00334D58" w:rsidRPr="000E6EE9">
        <w:rPr>
          <w:rFonts w:ascii="Garamond" w:hAnsi="Garamond" w:cstheme="minorHAnsi"/>
          <w:lang w:val="en-GB"/>
        </w:rPr>
        <w:t>presence of a diverse output of cultural expressions.</w:t>
      </w:r>
    </w:p>
    <w:p w14:paraId="24BCC46D" w14:textId="77777777" w:rsidR="00235395" w:rsidRPr="000E6EE9" w:rsidRDefault="00235395" w:rsidP="00D3665E">
      <w:pPr>
        <w:spacing w:after="0" w:line="240" w:lineRule="auto"/>
        <w:rPr>
          <w:rFonts w:ascii="Garamond" w:hAnsi="Garamond" w:cstheme="minorHAnsi"/>
          <w:lang w:val="en-GB"/>
        </w:rPr>
      </w:pPr>
    </w:p>
    <w:p w14:paraId="5A9512D8" w14:textId="7313E64D" w:rsidR="000229DE" w:rsidRPr="000E6EE9" w:rsidRDefault="000229DE" w:rsidP="00D3665E">
      <w:p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 xml:space="preserve">To </w:t>
      </w:r>
      <w:r w:rsidR="006D733B" w:rsidRPr="000E6EE9">
        <w:rPr>
          <w:rStyle w:val="normaltextrun"/>
          <w:rFonts w:ascii="Garamond" w:hAnsi="Garamond" w:cstheme="minorHAnsi"/>
          <w:color w:val="000000"/>
          <w:lang w:val="en-GB"/>
        </w:rPr>
        <w:t>increase</w:t>
      </w:r>
      <w:r w:rsidRPr="000E6EE9">
        <w:rPr>
          <w:rStyle w:val="normaltextrun"/>
          <w:rFonts w:ascii="Garamond" w:hAnsi="Garamond" w:cstheme="minorHAnsi"/>
          <w:color w:val="000000"/>
          <w:lang w:val="en-GB"/>
        </w:rPr>
        <w:t xml:space="preserve"> local-led collective actions, the </w:t>
      </w:r>
      <w:r w:rsidR="00075C14" w:rsidRPr="000E6EE9">
        <w:rPr>
          <w:rStyle w:val="normaltextrun"/>
          <w:rFonts w:ascii="Garamond" w:hAnsi="Garamond" w:cstheme="minorHAnsi"/>
          <w:color w:val="000000"/>
          <w:lang w:val="en-GB"/>
        </w:rPr>
        <w:t>C</w:t>
      </w:r>
      <w:r w:rsidRPr="000E6EE9">
        <w:rPr>
          <w:rStyle w:val="normaltextrun"/>
          <w:rFonts w:ascii="Garamond" w:hAnsi="Garamond" w:cstheme="minorHAnsi"/>
          <w:color w:val="000000"/>
          <w:lang w:val="en-GB"/>
        </w:rPr>
        <w:t>onsortium will encourage applicants to build alliances – when relevant –among civil society organisations with an aim of cross-thematic involvement. Outreach to other stakeholders can be supported and could happen in the following ways:</w:t>
      </w:r>
    </w:p>
    <w:p w14:paraId="2400C575" w14:textId="77777777" w:rsidR="000229DE" w:rsidRPr="000E6EE9" w:rsidRDefault="000229DE" w:rsidP="00D3665E">
      <w:pPr>
        <w:pStyle w:val="Listeafsnit"/>
        <w:numPr>
          <w:ilvl w:val="0"/>
          <w:numId w:val="5"/>
        </w:num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The grantee reaches out to other CSOs and groups working across different thematic areas to ensure strong alliance building.</w:t>
      </w:r>
    </w:p>
    <w:p w14:paraId="4CA3DCF0" w14:textId="77777777" w:rsidR="000229DE" w:rsidRPr="000E6EE9" w:rsidRDefault="000229DE" w:rsidP="00D3665E">
      <w:pPr>
        <w:pStyle w:val="Listeafsnit"/>
        <w:numPr>
          <w:ilvl w:val="0"/>
          <w:numId w:val="5"/>
        </w:num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Coordination with other international efforts is encouraged.</w:t>
      </w:r>
    </w:p>
    <w:p w14:paraId="455FCF4F" w14:textId="77777777" w:rsidR="000229DE" w:rsidRPr="000E6EE9" w:rsidRDefault="000229DE" w:rsidP="00D3665E">
      <w:pPr>
        <w:pStyle w:val="Listeafsnit"/>
        <w:numPr>
          <w:ilvl w:val="0"/>
          <w:numId w:val="5"/>
        </w:numPr>
        <w:spacing w:after="0" w:line="240" w:lineRule="auto"/>
        <w:rPr>
          <w:rStyle w:val="normaltextrun"/>
          <w:rFonts w:ascii="Garamond" w:hAnsi="Garamond" w:cstheme="minorHAnsi"/>
          <w:color w:val="000000"/>
          <w:lang w:val="en-GB"/>
        </w:rPr>
      </w:pPr>
      <w:r w:rsidRPr="000E6EE9">
        <w:rPr>
          <w:rStyle w:val="normaltextrun"/>
          <w:rFonts w:ascii="Garamond" w:hAnsi="Garamond" w:cstheme="minorHAnsi"/>
          <w:color w:val="000000"/>
          <w:lang w:val="en-GB"/>
        </w:rPr>
        <w:t>Danish CSOs can provide contacts to their partners to ensure involvement across thematic areas.</w:t>
      </w:r>
    </w:p>
    <w:p w14:paraId="77786F1E" w14:textId="5721AEE0" w:rsidR="000229DE" w:rsidRPr="000E6EE9" w:rsidRDefault="000229DE" w:rsidP="00D3665E">
      <w:pPr>
        <w:pStyle w:val="Listeafsnit"/>
        <w:numPr>
          <w:ilvl w:val="0"/>
          <w:numId w:val="5"/>
        </w:numPr>
        <w:spacing w:after="0" w:line="240" w:lineRule="auto"/>
        <w:rPr>
          <w:rFonts w:ascii="Garamond" w:hAnsi="Garamond" w:cstheme="minorHAnsi"/>
          <w:color w:val="000000"/>
          <w:lang w:val="en-GB"/>
        </w:rPr>
      </w:pPr>
      <w:r w:rsidRPr="000E6EE9">
        <w:rPr>
          <w:rStyle w:val="normaltextrun"/>
          <w:rFonts w:ascii="Garamond" w:hAnsi="Garamond" w:cstheme="minorHAnsi"/>
          <w:color w:val="000000"/>
          <w:lang w:val="en-GB"/>
        </w:rPr>
        <w:t>Danish actors can be invited to take part in the activities by the applicant to provide their expertise i</w:t>
      </w:r>
      <w:r w:rsidR="00075BEF" w:rsidRPr="000E6EE9">
        <w:rPr>
          <w:rStyle w:val="normaltextrun"/>
          <w:rFonts w:ascii="Garamond" w:hAnsi="Garamond" w:cstheme="minorHAnsi"/>
          <w:color w:val="000000"/>
          <w:lang w:val="en-GB"/>
        </w:rPr>
        <w:t>s</w:t>
      </w:r>
      <w:r w:rsidRPr="000E6EE9">
        <w:rPr>
          <w:rStyle w:val="normaltextrun"/>
          <w:rFonts w:ascii="Garamond" w:hAnsi="Garamond" w:cstheme="minorHAnsi"/>
          <w:color w:val="000000"/>
          <w:lang w:val="en-GB"/>
        </w:rPr>
        <w:t xml:space="preserve"> seen as beneficial. </w:t>
      </w:r>
    </w:p>
    <w:p w14:paraId="4833BD43" w14:textId="03F08DC8" w:rsidR="000229DE" w:rsidRPr="000E6EE9" w:rsidRDefault="000229DE" w:rsidP="00D3665E">
      <w:pPr>
        <w:spacing w:after="0" w:line="240" w:lineRule="auto"/>
        <w:rPr>
          <w:rFonts w:ascii="Garamond" w:hAnsi="Garamond" w:cstheme="minorHAnsi"/>
          <w:lang w:val="en-GB"/>
        </w:rPr>
      </w:pPr>
    </w:p>
    <w:p w14:paraId="3E7BEE59" w14:textId="77777777" w:rsidR="000229DE" w:rsidRPr="000E6EE9" w:rsidRDefault="000229DE" w:rsidP="00D3665E">
      <w:pPr>
        <w:spacing w:after="0" w:line="240" w:lineRule="auto"/>
        <w:rPr>
          <w:rFonts w:ascii="Garamond" w:hAnsi="Garamond" w:cstheme="minorHAnsi"/>
          <w:lang w:val="en-GB"/>
        </w:rPr>
      </w:pPr>
    </w:p>
    <w:p w14:paraId="3D5A1C9A" w14:textId="77777777" w:rsidR="00D2663B" w:rsidRPr="000E6EE9" w:rsidRDefault="00D2663B" w:rsidP="00D3665E">
      <w:pPr>
        <w:pStyle w:val="Ingenafstand"/>
        <w:rPr>
          <w:rFonts w:ascii="Garamond" w:hAnsi="Garamond" w:cstheme="minorHAnsi"/>
          <w:b/>
          <w:bCs/>
          <w:lang w:val="en-GB"/>
        </w:rPr>
      </w:pPr>
      <w:r w:rsidRPr="000E6EE9">
        <w:rPr>
          <w:rFonts w:ascii="Garamond" w:hAnsi="Garamond" w:cstheme="minorHAnsi"/>
          <w:b/>
          <w:bCs/>
          <w:lang w:val="en-GB"/>
        </w:rPr>
        <w:t>C) Emergency assistance funds to individuals and groups under threat</w:t>
      </w:r>
    </w:p>
    <w:p w14:paraId="4508154A" w14:textId="32AFEF10" w:rsidR="00D2663B" w:rsidRPr="000E6EE9" w:rsidRDefault="00D2663B" w:rsidP="00D3665E">
      <w:pPr>
        <w:pStyle w:val="Ingenafstand"/>
        <w:rPr>
          <w:rFonts w:ascii="Garamond" w:hAnsi="Garamond" w:cstheme="minorHAnsi"/>
          <w:lang w:val="en-GB"/>
        </w:rPr>
      </w:pPr>
      <w:r w:rsidRPr="000E6EE9">
        <w:rPr>
          <w:rFonts w:ascii="Garamond" w:hAnsi="Garamond" w:cstheme="minorHAnsi"/>
          <w:lang w:val="en-GB"/>
        </w:rPr>
        <w:t>Criteria: A group or an individual must have experienced</w:t>
      </w:r>
      <w:r w:rsidR="00645863" w:rsidRPr="000E6EE9">
        <w:rPr>
          <w:rFonts w:ascii="Garamond" w:hAnsi="Garamond" w:cstheme="minorHAnsi"/>
          <w:lang w:val="en-GB"/>
        </w:rPr>
        <w:t xml:space="preserve"> war,</w:t>
      </w:r>
      <w:r w:rsidRPr="000E6EE9">
        <w:rPr>
          <w:rFonts w:ascii="Garamond" w:hAnsi="Garamond" w:cstheme="minorHAnsi"/>
          <w:lang w:val="en-GB"/>
        </w:rPr>
        <w:t xml:space="preserve"> threats, attacks, extra bureaucratic hurdles, legal barriers, dismissal, prosecution, imprisonment, torture, defamation, harassment, stigmatization, discrimination, exclusion, marginalization, displacement etc. due to their work.</w:t>
      </w:r>
      <w:r w:rsidRPr="000E6EE9">
        <w:rPr>
          <w:rFonts w:ascii="Garamond" w:hAnsi="Garamond" w:cstheme="minorHAnsi"/>
          <w:lang w:val="en-GB"/>
        </w:rPr>
        <w:br/>
      </w:r>
    </w:p>
    <w:p w14:paraId="62258D73" w14:textId="5A87071E" w:rsidR="00D2663B" w:rsidRPr="000E6EE9" w:rsidRDefault="00D2663B" w:rsidP="00D3665E">
      <w:pPr>
        <w:pStyle w:val="Ingenafstand"/>
        <w:rPr>
          <w:rFonts w:ascii="Garamond" w:hAnsi="Garamond" w:cstheme="minorHAnsi"/>
          <w:lang w:val="en-GB"/>
        </w:rPr>
      </w:pPr>
      <w:r w:rsidRPr="000E6EE9">
        <w:rPr>
          <w:rFonts w:ascii="Garamond" w:hAnsi="Garamond" w:cstheme="minorHAnsi"/>
          <w:u w:val="single"/>
          <w:lang w:val="en-GB"/>
        </w:rPr>
        <w:t>Provision of emergency assistance funds:</w:t>
      </w:r>
      <w:r w:rsidRPr="000E6EE9">
        <w:rPr>
          <w:rFonts w:ascii="Garamond" w:hAnsi="Garamond" w:cstheme="minorHAnsi"/>
          <w:lang w:val="en-GB"/>
        </w:rPr>
        <w:t xml:space="preserve"> provided to a</w:t>
      </w:r>
      <w:r w:rsidR="00F62CC5" w:rsidRPr="000E6EE9">
        <w:rPr>
          <w:rFonts w:ascii="Garamond" w:hAnsi="Garamond" w:cstheme="minorHAnsi"/>
          <w:lang w:val="en-GB"/>
        </w:rPr>
        <w:t xml:space="preserve"> CSO</w:t>
      </w:r>
      <w:r w:rsidRPr="000E6EE9">
        <w:rPr>
          <w:rFonts w:ascii="Garamond" w:hAnsi="Garamond" w:cstheme="minorHAnsi"/>
          <w:lang w:val="en-GB"/>
        </w:rPr>
        <w:t xml:space="preserve"> or groups under threat or intimidation who</w:t>
      </w:r>
      <w:r w:rsidR="00645863" w:rsidRPr="000E6EE9">
        <w:rPr>
          <w:rFonts w:ascii="Garamond" w:hAnsi="Garamond" w:cstheme="minorHAnsi"/>
          <w:lang w:val="en-GB"/>
        </w:rPr>
        <w:t xml:space="preserve"> preferably</w:t>
      </w:r>
      <w:r w:rsidRPr="000E6EE9">
        <w:rPr>
          <w:rFonts w:ascii="Garamond" w:hAnsi="Garamond" w:cstheme="minorHAnsi"/>
          <w:lang w:val="en-GB"/>
        </w:rPr>
        <w:t xml:space="preserve"> are partners of one or more Danish CSOs or embassies. The type of activities/equipment that can be supported are:</w:t>
      </w:r>
    </w:p>
    <w:p w14:paraId="55B05F40" w14:textId="77777777" w:rsidR="00D2663B" w:rsidRPr="000E6EE9" w:rsidRDefault="00D2663B" w:rsidP="00D3665E">
      <w:pPr>
        <w:pStyle w:val="Ingenafstand"/>
        <w:numPr>
          <w:ilvl w:val="0"/>
          <w:numId w:val="6"/>
        </w:numPr>
        <w:rPr>
          <w:rFonts w:ascii="Garamond" w:hAnsi="Garamond" w:cstheme="minorHAnsi"/>
          <w:lang w:val="en-GB"/>
        </w:rPr>
      </w:pPr>
      <w:r w:rsidRPr="000E6EE9">
        <w:rPr>
          <w:rFonts w:ascii="Garamond" w:hAnsi="Garamond" w:cstheme="minorHAnsi"/>
          <w:lang w:val="en-GB"/>
        </w:rPr>
        <w:t>Temporary relocation of individuals at immediate risk</w:t>
      </w:r>
      <w:r w:rsidR="00D64F9D" w:rsidRPr="000E6EE9">
        <w:rPr>
          <w:rFonts w:ascii="Garamond" w:hAnsi="Garamond" w:cstheme="minorHAnsi"/>
          <w:lang w:val="en-GB"/>
        </w:rPr>
        <w:t>.</w:t>
      </w:r>
    </w:p>
    <w:p w14:paraId="6A42F85C" w14:textId="77777777" w:rsidR="005D0D2B" w:rsidRPr="000E6EE9" w:rsidRDefault="00D2663B" w:rsidP="00D3665E">
      <w:pPr>
        <w:pStyle w:val="Ingenafstand"/>
        <w:numPr>
          <w:ilvl w:val="0"/>
          <w:numId w:val="6"/>
        </w:numPr>
        <w:rPr>
          <w:rFonts w:ascii="Garamond" w:hAnsi="Garamond" w:cstheme="minorHAnsi"/>
          <w:lang w:val="en-GB"/>
        </w:rPr>
      </w:pPr>
      <w:r w:rsidRPr="000E6EE9">
        <w:rPr>
          <w:rFonts w:ascii="Garamond" w:hAnsi="Garamond" w:cstheme="minorHAnsi"/>
          <w:lang w:val="en-GB"/>
        </w:rPr>
        <w:t>Support to temporarily relocated individuals enabling them to continue their human rights work or studies.</w:t>
      </w:r>
    </w:p>
    <w:p w14:paraId="263EC0A8" w14:textId="4729649C" w:rsidR="00D2663B" w:rsidRPr="000E6EE9" w:rsidRDefault="00D2663B" w:rsidP="00D3665E">
      <w:pPr>
        <w:pStyle w:val="Ingenafstand"/>
        <w:numPr>
          <w:ilvl w:val="0"/>
          <w:numId w:val="6"/>
        </w:numPr>
        <w:rPr>
          <w:rFonts w:ascii="Garamond" w:hAnsi="Garamond" w:cstheme="minorHAnsi"/>
          <w:lang w:val="en-GB"/>
        </w:rPr>
      </w:pPr>
      <w:r w:rsidRPr="000E6EE9">
        <w:rPr>
          <w:rFonts w:ascii="Garamond" w:hAnsi="Garamond" w:cstheme="minorHAnsi"/>
          <w:lang w:val="en-GB"/>
        </w:rPr>
        <w:t xml:space="preserve">Legal support to individuals and groups facing prosecution </w:t>
      </w:r>
      <w:r w:rsidR="000A33BC" w:rsidRPr="000E6EE9">
        <w:rPr>
          <w:rFonts w:ascii="Garamond" w:hAnsi="Garamond" w:cstheme="minorHAnsi"/>
          <w:lang w:val="en-GB"/>
        </w:rPr>
        <w:t>concerning</w:t>
      </w:r>
      <w:r w:rsidRPr="000E6EE9">
        <w:rPr>
          <w:rFonts w:ascii="Garamond" w:hAnsi="Garamond" w:cstheme="minorHAnsi"/>
          <w:lang w:val="en-GB"/>
        </w:rPr>
        <w:t xml:space="preserve"> their human rights and development work.</w:t>
      </w:r>
    </w:p>
    <w:p w14:paraId="5071C1B3" w14:textId="77777777" w:rsidR="00D2663B" w:rsidRPr="000E6EE9" w:rsidRDefault="00D2663B" w:rsidP="00D3665E">
      <w:pPr>
        <w:pStyle w:val="Ingenafstand"/>
        <w:numPr>
          <w:ilvl w:val="0"/>
          <w:numId w:val="4"/>
        </w:numPr>
        <w:rPr>
          <w:rFonts w:ascii="Garamond" w:hAnsi="Garamond" w:cstheme="minorHAnsi"/>
          <w:lang w:val="en-GB"/>
        </w:rPr>
      </w:pPr>
      <w:r w:rsidRPr="000E6EE9">
        <w:rPr>
          <w:rFonts w:ascii="Garamond" w:hAnsi="Garamond" w:cstheme="minorHAnsi"/>
          <w:lang w:val="en-GB"/>
        </w:rPr>
        <w:t>Replacement of ICT and assets confiscated or damaged by the authorities.</w:t>
      </w:r>
    </w:p>
    <w:p w14:paraId="0162CA83" w14:textId="602D41A2" w:rsidR="00D2663B" w:rsidRPr="000E6EE9" w:rsidRDefault="00D2663B" w:rsidP="00D3665E">
      <w:pPr>
        <w:pStyle w:val="Ingenafstand"/>
        <w:numPr>
          <w:ilvl w:val="0"/>
          <w:numId w:val="4"/>
        </w:numPr>
        <w:rPr>
          <w:rFonts w:ascii="Garamond" w:hAnsi="Garamond" w:cstheme="minorHAnsi"/>
          <w:lang w:val="en-GB"/>
        </w:rPr>
      </w:pPr>
      <w:r w:rsidRPr="000E6EE9">
        <w:rPr>
          <w:rFonts w:ascii="Garamond" w:hAnsi="Garamond" w:cstheme="minorHAnsi"/>
          <w:lang w:val="en-GB"/>
        </w:rPr>
        <w:t>Other relevant activities identified by the applicant.</w:t>
      </w:r>
    </w:p>
    <w:p w14:paraId="45FFB7F7" w14:textId="2EFFCD0D" w:rsidR="000C3076" w:rsidRPr="000E6EE9" w:rsidRDefault="00C04698" w:rsidP="00D3665E">
      <w:pPr>
        <w:spacing w:before="240" w:after="0" w:line="240" w:lineRule="auto"/>
        <w:rPr>
          <w:rFonts w:ascii="Garamond" w:hAnsi="Garamond"/>
          <w:lang w:val="en-GB"/>
        </w:rPr>
      </w:pPr>
      <w:r w:rsidRPr="000E6EE9">
        <w:rPr>
          <w:rFonts w:ascii="Garamond" w:eastAsiaTheme="majorEastAsia" w:hAnsi="Garamond" w:cstheme="majorBidi"/>
          <w:sz w:val="32"/>
          <w:szCs w:val="32"/>
          <w:lang w:val="en-GB"/>
        </w:rPr>
        <w:t>Process for applying</w:t>
      </w:r>
      <w:r w:rsidRPr="000E6EE9">
        <w:rPr>
          <w:rFonts w:ascii="Garamond" w:hAnsi="Garamond"/>
          <w:b/>
          <w:bCs/>
          <w:lang w:val="en-GB"/>
        </w:rPr>
        <w:t xml:space="preserve"> </w:t>
      </w:r>
      <w:r w:rsidRPr="000E6EE9">
        <w:rPr>
          <w:rFonts w:ascii="Garamond" w:hAnsi="Garamond"/>
          <w:lang w:val="en-US"/>
        </w:rPr>
        <w:br/>
      </w:r>
      <w:r w:rsidR="00337537" w:rsidRPr="000E6EE9">
        <w:rPr>
          <w:rFonts w:ascii="Garamond" w:hAnsi="Garamond"/>
          <w:lang w:val="en-GB"/>
        </w:rPr>
        <w:t>Applications are h</w:t>
      </w:r>
      <w:r w:rsidRPr="000E6EE9">
        <w:rPr>
          <w:rFonts w:ascii="Garamond" w:hAnsi="Garamond"/>
          <w:lang w:val="en-GB"/>
        </w:rPr>
        <w:t>andled on a rolling basis</w:t>
      </w:r>
      <w:r w:rsidR="0010753C" w:rsidRPr="000E6EE9">
        <w:rPr>
          <w:rFonts w:ascii="Garamond" w:hAnsi="Garamond"/>
          <w:lang w:val="en-GB"/>
        </w:rPr>
        <w:t xml:space="preserve"> for eligible applicants</w:t>
      </w:r>
      <w:r w:rsidR="00C46CFA" w:rsidRPr="000E6EE9">
        <w:rPr>
          <w:rFonts w:ascii="Garamond" w:hAnsi="Garamond"/>
          <w:lang w:val="en-GB"/>
        </w:rPr>
        <w:t xml:space="preserve">. </w:t>
      </w:r>
      <w:r w:rsidR="001114B1" w:rsidRPr="000E6EE9">
        <w:rPr>
          <w:rFonts w:ascii="Garamond" w:hAnsi="Garamond"/>
          <w:lang w:val="en-GB"/>
        </w:rPr>
        <w:t xml:space="preserve">The Rapid Response Fund </w:t>
      </w:r>
      <w:r w:rsidR="00C46CFA" w:rsidRPr="000E6EE9">
        <w:rPr>
          <w:rFonts w:ascii="Garamond" w:hAnsi="Garamond"/>
          <w:lang w:val="en-GB"/>
        </w:rPr>
        <w:t>ensure</w:t>
      </w:r>
      <w:r w:rsidR="001114B1" w:rsidRPr="000E6EE9">
        <w:rPr>
          <w:rFonts w:ascii="Garamond" w:hAnsi="Garamond"/>
          <w:lang w:val="en-GB"/>
        </w:rPr>
        <w:t>s</w:t>
      </w:r>
      <w:r w:rsidR="00C46CFA" w:rsidRPr="000E6EE9">
        <w:rPr>
          <w:rFonts w:ascii="Garamond" w:hAnsi="Garamond"/>
          <w:lang w:val="en-GB"/>
        </w:rPr>
        <w:t xml:space="preserve"> that the application </w:t>
      </w:r>
      <w:r w:rsidR="00574A2F" w:rsidRPr="000E6EE9">
        <w:rPr>
          <w:rFonts w:ascii="Garamond" w:hAnsi="Garamond"/>
          <w:lang w:val="en-GB"/>
        </w:rPr>
        <w:t>meets the eligibility criteria</w:t>
      </w:r>
      <w:r w:rsidR="001114B1" w:rsidRPr="000E6EE9">
        <w:rPr>
          <w:rFonts w:ascii="Garamond" w:hAnsi="Garamond"/>
          <w:lang w:val="en-GB"/>
        </w:rPr>
        <w:t xml:space="preserve"> and assess</w:t>
      </w:r>
      <w:r w:rsidR="0065414D" w:rsidRPr="000E6EE9">
        <w:rPr>
          <w:rFonts w:ascii="Garamond" w:hAnsi="Garamond"/>
          <w:lang w:val="en-GB"/>
        </w:rPr>
        <w:t>es</w:t>
      </w:r>
      <w:r w:rsidR="001114B1" w:rsidRPr="000E6EE9">
        <w:rPr>
          <w:rFonts w:ascii="Garamond" w:hAnsi="Garamond"/>
          <w:lang w:val="en-GB"/>
        </w:rPr>
        <w:t xml:space="preserve"> the application based </w:t>
      </w:r>
      <w:r w:rsidR="006D733B" w:rsidRPr="000E6EE9">
        <w:rPr>
          <w:rFonts w:ascii="Garamond" w:hAnsi="Garamond"/>
          <w:lang w:val="en-GB"/>
        </w:rPr>
        <w:t xml:space="preserve">on </w:t>
      </w:r>
      <w:r w:rsidR="0065414D" w:rsidRPr="000E6EE9">
        <w:rPr>
          <w:rFonts w:ascii="Garamond" w:hAnsi="Garamond" w:cstheme="minorHAnsi"/>
          <w:lang w:val="en-GB"/>
        </w:rPr>
        <w:t xml:space="preserve">the assessment criteria, </w:t>
      </w:r>
      <w:r w:rsidR="001114B1" w:rsidRPr="000E6EE9">
        <w:rPr>
          <w:rFonts w:ascii="Garamond" w:hAnsi="Garamond"/>
          <w:lang w:val="en-GB"/>
        </w:rPr>
        <w:t xml:space="preserve">on knowledge from partnerships and outlook posts </w:t>
      </w:r>
      <w:r w:rsidR="0065414D" w:rsidRPr="000E6EE9">
        <w:rPr>
          <w:rFonts w:ascii="Garamond" w:hAnsi="Garamond"/>
          <w:lang w:val="en-GB"/>
        </w:rPr>
        <w:t xml:space="preserve">to be </w:t>
      </w:r>
      <w:r w:rsidR="001114B1" w:rsidRPr="000E6EE9">
        <w:rPr>
          <w:rFonts w:ascii="Garamond" w:hAnsi="Garamond"/>
          <w:lang w:val="en-GB"/>
        </w:rPr>
        <w:t xml:space="preserve">established </w:t>
      </w:r>
      <w:r w:rsidR="00A4790A" w:rsidRPr="000E6EE9">
        <w:rPr>
          <w:rFonts w:ascii="Garamond" w:hAnsi="Garamond"/>
          <w:lang w:val="en-GB"/>
        </w:rPr>
        <w:t>by</w:t>
      </w:r>
      <w:r w:rsidR="001114B1" w:rsidRPr="000E6EE9">
        <w:rPr>
          <w:rFonts w:ascii="Garamond" w:hAnsi="Garamond"/>
          <w:lang w:val="en-GB"/>
        </w:rPr>
        <w:t xml:space="preserve"> the New Democracy Fund</w:t>
      </w:r>
      <w:r w:rsidR="00A4790A" w:rsidRPr="000E6EE9">
        <w:rPr>
          <w:rFonts w:ascii="Garamond" w:hAnsi="Garamond"/>
          <w:lang w:val="en-GB"/>
        </w:rPr>
        <w:t xml:space="preserve"> in </w:t>
      </w:r>
      <w:r w:rsidR="002A4FE7" w:rsidRPr="000E6EE9">
        <w:rPr>
          <w:rFonts w:ascii="Garamond" w:hAnsi="Garamond"/>
          <w:lang w:val="en-GB"/>
        </w:rPr>
        <w:t xml:space="preserve">Belarus and </w:t>
      </w:r>
      <w:r w:rsidR="00A4790A" w:rsidRPr="000E6EE9">
        <w:rPr>
          <w:rFonts w:ascii="Garamond" w:hAnsi="Garamond"/>
          <w:lang w:val="en-GB"/>
        </w:rPr>
        <w:t>Georgia</w:t>
      </w:r>
      <w:r w:rsidR="001114B1" w:rsidRPr="000E6EE9">
        <w:rPr>
          <w:rFonts w:ascii="Garamond" w:hAnsi="Garamond"/>
          <w:lang w:val="en-GB"/>
        </w:rPr>
        <w:t>.</w:t>
      </w:r>
      <w:r w:rsidR="00652DD1" w:rsidRPr="000E6EE9">
        <w:rPr>
          <w:rFonts w:ascii="Garamond" w:hAnsi="Garamond"/>
          <w:lang w:val="en-GB"/>
        </w:rPr>
        <w:t xml:space="preserve"> </w:t>
      </w:r>
    </w:p>
    <w:p w14:paraId="7E41574B" w14:textId="77777777" w:rsidR="000C3076" w:rsidRPr="000E6EE9" w:rsidRDefault="000C3076" w:rsidP="00D3665E">
      <w:pPr>
        <w:spacing w:after="0" w:line="240" w:lineRule="auto"/>
        <w:rPr>
          <w:rFonts w:ascii="Garamond" w:hAnsi="Garamond"/>
          <w:lang w:val="en-GB"/>
        </w:rPr>
      </w:pPr>
    </w:p>
    <w:p w14:paraId="2BBED860" w14:textId="0327F79D" w:rsidR="000C3076" w:rsidRPr="000E6EE9" w:rsidRDefault="000C3076" w:rsidP="00D3665E">
      <w:pPr>
        <w:spacing w:after="0" w:line="240" w:lineRule="auto"/>
        <w:rPr>
          <w:rFonts w:ascii="Garamond" w:hAnsi="Garamond"/>
          <w:lang w:val="en-GB"/>
        </w:rPr>
      </w:pPr>
      <w:r w:rsidRPr="000E6EE9">
        <w:rPr>
          <w:rFonts w:ascii="Garamond" w:hAnsi="Garamond"/>
          <w:lang w:val="en-GB"/>
        </w:rPr>
        <w:t xml:space="preserve">In processing applications, it shall always be explicitly clarified if the applicant is a partner of one of the Consortium members. </w:t>
      </w:r>
      <w:r w:rsidR="00BD6A68" w:rsidRPr="000E6EE9">
        <w:rPr>
          <w:rFonts w:ascii="Garamond" w:hAnsi="Garamond"/>
          <w:lang w:val="en-GB"/>
        </w:rPr>
        <w:t>Where this happen</w:t>
      </w:r>
      <w:r w:rsidR="00C30165" w:rsidRPr="000E6EE9">
        <w:rPr>
          <w:rFonts w:ascii="Garamond" w:hAnsi="Garamond"/>
          <w:lang w:val="en-GB"/>
        </w:rPr>
        <w:t>s</w:t>
      </w:r>
      <w:r w:rsidR="00DE747D" w:rsidRPr="000E6EE9">
        <w:rPr>
          <w:rFonts w:ascii="Garamond" w:hAnsi="Garamond"/>
          <w:lang w:val="en-GB"/>
        </w:rPr>
        <w:t>,</w:t>
      </w:r>
      <w:r w:rsidR="00BD6A68" w:rsidRPr="000E6EE9">
        <w:rPr>
          <w:rFonts w:ascii="Garamond" w:hAnsi="Garamond"/>
          <w:lang w:val="en-GB"/>
        </w:rPr>
        <w:t xml:space="preserve"> this should be clearly flagged to the </w:t>
      </w:r>
      <w:r w:rsidR="007C5182" w:rsidRPr="000E6EE9">
        <w:rPr>
          <w:rFonts w:ascii="Garamond" w:hAnsi="Garamond"/>
          <w:lang w:val="en-GB"/>
        </w:rPr>
        <w:t>S</w:t>
      </w:r>
      <w:r w:rsidR="00BD6A68" w:rsidRPr="000E6EE9">
        <w:rPr>
          <w:rFonts w:ascii="Garamond" w:hAnsi="Garamond"/>
          <w:lang w:val="en-GB"/>
        </w:rPr>
        <w:t xml:space="preserve">election </w:t>
      </w:r>
      <w:r w:rsidR="007C5182" w:rsidRPr="000E6EE9">
        <w:rPr>
          <w:rFonts w:ascii="Garamond" w:hAnsi="Garamond"/>
          <w:lang w:val="en-GB"/>
        </w:rPr>
        <w:t>C</w:t>
      </w:r>
      <w:r w:rsidR="00BD6A68" w:rsidRPr="000E6EE9">
        <w:rPr>
          <w:rFonts w:ascii="Garamond" w:hAnsi="Garamond"/>
          <w:lang w:val="en-GB"/>
        </w:rPr>
        <w:t xml:space="preserve">ommittee, who will then decide whether </w:t>
      </w:r>
      <w:r w:rsidR="00C30165" w:rsidRPr="000E6EE9">
        <w:rPr>
          <w:rFonts w:ascii="Garamond" w:hAnsi="Garamond"/>
          <w:lang w:val="en-GB"/>
        </w:rPr>
        <w:t>there is a need to change the procedure for how such an application is handled.</w:t>
      </w:r>
    </w:p>
    <w:p w14:paraId="537FA5BA" w14:textId="77777777" w:rsidR="001C6F81" w:rsidRPr="000E6EE9" w:rsidRDefault="001C6F81" w:rsidP="00D3665E">
      <w:pPr>
        <w:spacing w:after="0" w:line="240" w:lineRule="auto"/>
        <w:rPr>
          <w:rFonts w:ascii="Garamond" w:hAnsi="Garamond"/>
          <w:lang w:val="en-GB"/>
        </w:rPr>
      </w:pPr>
    </w:p>
    <w:p w14:paraId="6305BC04" w14:textId="429197D8" w:rsidR="001C6F81" w:rsidRPr="000E6EE9" w:rsidRDefault="001C6F81" w:rsidP="00D3665E">
      <w:pPr>
        <w:spacing w:after="0" w:line="240" w:lineRule="auto"/>
        <w:rPr>
          <w:rFonts w:ascii="Garamond" w:hAnsi="Garamond"/>
          <w:lang w:val="en-GB"/>
        </w:rPr>
      </w:pPr>
      <w:r w:rsidRPr="000E6EE9">
        <w:rPr>
          <w:rFonts w:ascii="Garamond" w:hAnsi="Garamond"/>
          <w:lang w:val="en-GB"/>
        </w:rPr>
        <w:t>The Rapid Response Fund recommend</w:t>
      </w:r>
      <w:r w:rsidR="0065414D" w:rsidRPr="000E6EE9">
        <w:rPr>
          <w:rFonts w:ascii="Garamond" w:hAnsi="Garamond"/>
          <w:lang w:val="en-GB"/>
        </w:rPr>
        <w:t>s</w:t>
      </w:r>
      <w:r w:rsidRPr="000E6EE9">
        <w:rPr>
          <w:rFonts w:ascii="Garamond" w:hAnsi="Garamond"/>
          <w:lang w:val="en-GB"/>
        </w:rPr>
        <w:t xml:space="preserve"> </w:t>
      </w:r>
      <w:r w:rsidR="000A33BC" w:rsidRPr="000E6EE9">
        <w:rPr>
          <w:rFonts w:ascii="Garamond" w:hAnsi="Garamond"/>
          <w:lang w:val="en-GB"/>
        </w:rPr>
        <w:t xml:space="preserve">a </w:t>
      </w:r>
      <w:r w:rsidRPr="000E6EE9">
        <w:rPr>
          <w:rFonts w:ascii="Garamond" w:hAnsi="Garamond"/>
          <w:lang w:val="en-GB"/>
        </w:rPr>
        <w:t>decision on the application based on the above examination</w:t>
      </w:r>
      <w:r w:rsidR="00911EC4" w:rsidRPr="000E6EE9">
        <w:rPr>
          <w:rFonts w:ascii="Garamond" w:hAnsi="Garamond"/>
          <w:lang w:val="en-GB"/>
        </w:rPr>
        <w:t xml:space="preserve">, </w:t>
      </w:r>
      <w:r w:rsidR="005A7CF3" w:rsidRPr="000E6EE9">
        <w:rPr>
          <w:rFonts w:ascii="Garamond" w:hAnsi="Garamond"/>
          <w:lang w:val="en-GB"/>
        </w:rPr>
        <w:t>assessment criteria</w:t>
      </w:r>
      <w:r w:rsidR="0065414D" w:rsidRPr="000E6EE9">
        <w:rPr>
          <w:rFonts w:ascii="Garamond" w:hAnsi="Garamond"/>
          <w:lang w:val="en-GB"/>
        </w:rPr>
        <w:t>,</w:t>
      </w:r>
      <w:r w:rsidRPr="000E6EE9">
        <w:rPr>
          <w:rFonts w:ascii="Garamond" w:hAnsi="Garamond"/>
          <w:lang w:val="en-GB"/>
        </w:rPr>
        <w:t xml:space="preserve"> and insight into ongoing development in the </w:t>
      </w:r>
      <w:r w:rsidR="00DE747D" w:rsidRPr="000E6EE9">
        <w:rPr>
          <w:rFonts w:ascii="Garamond" w:hAnsi="Garamond"/>
          <w:lang w:val="en-GB"/>
        </w:rPr>
        <w:t>ENC.</w:t>
      </w:r>
    </w:p>
    <w:p w14:paraId="2D240134" w14:textId="55162406" w:rsidR="005A7CF3" w:rsidRPr="000E6EE9" w:rsidRDefault="005A7CF3" w:rsidP="00D3665E">
      <w:pPr>
        <w:spacing w:after="0" w:line="240" w:lineRule="auto"/>
        <w:rPr>
          <w:rFonts w:ascii="Garamond" w:hAnsi="Garamond"/>
          <w:lang w:val="en-GB"/>
        </w:rPr>
      </w:pPr>
    </w:p>
    <w:p w14:paraId="4D70E2A1" w14:textId="71EDEE1A" w:rsidR="005A7CF3" w:rsidRPr="000E6EE9" w:rsidRDefault="005A7CF3" w:rsidP="00D3665E">
      <w:pPr>
        <w:spacing w:after="0" w:line="240" w:lineRule="auto"/>
        <w:rPr>
          <w:rFonts w:ascii="Garamond" w:hAnsi="Garamond"/>
          <w:lang w:val="en-GB"/>
        </w:rPr>
      </w:pPr>
      <w:r w:rsidRPr="000E6EE9">
        <w:rPr>
          <w:rFonts w:ascii="Garamond" w:hAnsi="Garamond"/>
          <w:lang w:val="en-GB"/>
        </w:rPr>
        <w:t xml:space="preserve">The assessment criteria </w:t>
      </w:r>
      <w:r w:rsidR="00911EC4" w:rsidRPr="000E6EE9">
        <w:rPr>
          <w:rFonts w:ascii="Garamond" w:hAnsi="Garamond"/>
          <w:lang w:val="en-GB"/>
        </w:rPr>
        <w:t>are</w:t>
      </w:r>
      <w:r w:rsidRPr="000E6EE9">
        <w:rPr>
          <w:rFonts w:ascii="Garamond" w:hAnsi="Garamond"/>
          <w:lang w:val="en-GB"/>
        </w:rPr>
        <w:t xml:space="preserve"> as follows:</w:t>
      </w:r>
    </w:p>
    <w:p w14:paraId="7CEADAAC" w14:textId="3BF30F40" w:rsidR="005A7CF3" w:rsidRPr="000E6EE9" w:rsidRDefault="005A7CF3" w:rsidP="00D3665E">
      <w:pPr>
        <w:pStyle w:val="Listeafsnit"/>
        <w:numPr>
          <w:ilvl w:val="0"/>
          <w:numId w:val="11"/>
        </w:numPr>
        <w:spacing w:after="0" w:line="240" w:lineRule="auto"/>
        <w:rPr>
          <w:rFonts w:ascii="Garamond" w:hAnsi="Garamond"/>
          <w:lang w:val="en-GB"/>
        </w:rPr>
      </w:pPr>
      <w:r w:rsidRPr="000E6EE9">
        <w:rPr>
          <w:rFonts w:ascii="Garamond" w:hAnsi="Garamond"/>
          <w:lang w:val="en-GB"/>
        </w:rPr>
        <w:t xml:space="preserve">The need and urgency of the action </w:t>
      </w:r>
      <w:r w:rsidR="002F497F" w:rsidRPr="000E6EE9">
        <w:rPr>
          <w:rFonts w:ascii="Garamond" w:hAnsi="Garamond"/>
          <w:lang w:val="en-GB"/>
        </w:rPr>
        <w:t>to the country-specific context.</w:t>
      </w:r>
    </w:p>
    <w:p w14:paraId="769CE1FD" w14:textId="21B256B7" w:rsidR="002F497F" w:rsidRPr="000E6EE9" w:rsidRDefault="002F497F" w:rsidP="00D3665E">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US"/>
        </w:rPr>
        <w:t>Action recognized by the defined target groups as relevant.</w:t>
      </w:r>
      <w:r w:rsidRPr="000E6EE9">
        <w:rPr>
          <w:rStyle w:val="eop"/>
          <w:rFonts w:ascii="Garamond" w:hAnsi="Garamond"/>
          <w:color w:val="000000"/>
          <w:shd w:val="clear" w:color="auto" w:fill="FFFFFF"/>
          <w:lang w:val="en-GB"/>
        </w:rPr>
        <w:t> </w:t>
      </w:r>
    </w:p>
    <w:p w14:paraId="51B56C57" w14:textId="20C128CC" w:rsidR="002F497F" w:rsidRPr="000E6EE9" w:rsidRDefault="0065414D" w:rsidP="00D3665E">
      <w:pPr>
        <w:pStyle w:val="Listeafsnit"/>
        <w:numPr>
          <w:ilvl w:val="0"/>
          <w:numId w:val="11"/>
        </w:numPr>
        <w:spacing w:after="0" w:line="240" w:lineRule="auto"/>
        <w:rPr>
          <w:rStyle w:val="eop"/>
          <w:rFonts w:ascii="Garamond" w:hAnsi="Garamond"/>
          <w:lang w:val="en-GB"/>
        </w:rPr>
      </w:pPr>
      <w:r w:rsidRPr="000E6EE9">
        <w:rPr>
          <w:rFonts w:ascii="Garamond" w:hAnsi="Garamond"/>
          <w:lang w:val="en-GB"/>
        </w:rPr>
        <w:t xml:space="preserve">The applicant team’s experience within the </w:t>
      </w:r>
      <w:r w:rsidRPr="000E6EE9">
        <w:rPr>
          <w:rStyle w:val="normaltextrun"/>
          <w:rFonts w:ascii="Garamond" w:hAnsi="Garamond"/>
          <w:color w:val="000000"/>
          <w:shd w:val="clear" w:color="auto" w:fill="FFFFFF"/>
          <w:lang w:val="en-GB"/>
        </w:rPr>
        <w:t>r</w:t>
      </w:r>
      <w:r w:rsidR="00AD2797" w:rsidRPr="000E6EE9">
        <w:rPr>
          <w:rStyle w:val="normaltextrun"/>
          <w:rFonts w:ascii="Garamond" w:hAnsi="Garamond"/>
          <w:color w:val="000000"/>
          <w:shd w:val="clear" w:color="auto" w:fill="FFFFFF"/>
          <w:lang w:val="en-GB"/>
        </w:rPr>
        <w:t>elevant themes (</w:t>
      </w:r>
      <w:r w:rsidRPr="000E6EE9">
        <w:rPr>
          <w:rStyle w:val="normaltextrun"/>
          <w:rFonts w:ascii="Garamond" w:hAnsi="Garamond"/>
          <w:color w:val="000000"/>
          <w:shd w:val="clear" w:color="auto" w:fill="FFFFFF"/>
          <w:lang w:val="en-GB"/>
        </w:rPr>
        <w:t>y</w:t>
      </w:r>
      <w:r w:rsidR="00AD2797" w:rsidRPr="000E6EE9">
        <w:rPr>
          <w:rStyle w:val="normaltextrun"/>
          <w:rFonts w:ascii="Garamond" w:hAnsi="Garamond"/>
          <w:color w:val="000000"/>
          <w:shd w:val="clear" w:color="auto" w:fill="FFFFFF"/>
          <w:lang w:val="en-GB"/>
        </w:rPr>
        <w:t xml:space="preserve">outh, </w:t>
      </w:r>
      <w:r w:rsidRPr="000E6EE9">
        <w:rPr>
          <w:rStyle w:val="normaltextrun"/>
          <w:rFonts w:ascii="Garamond" w:hAnsi="Garamond"/>
          <w:color w:val="000000"/>
          <w:shd w:val="clear" w:color="auto" w:fill="FFFFFF"/>
          <w:lang w:val="en-GB"/>
        </w:rPr>
        <w:t>m</w:t>
      </w:r>
      <w:r w:rsidR="00AD2797" w:rsidRPr="000E6EE9">
        <w:rPr>
          <w:rStyle w:val="normaltextrun"/>
          <w:rFonts w:ascii="Garamond" w:hAnsi="Garamond"/>
          <w:color w:val="000000"/>
          <w:shd w:val="clear" w:color="auto" w:fill="FFFFFF"/>
          <w:lang w:val="en-GB"/>
        </w:rPr>
        <w:t xml:space="preserve">edia, </w:t>
      </w:r>
      <w:r w:rsidRPr="000E6EE9">
        <w:rPr>
          <w:rStyle w:val="normaltextrun"/>
          <w:rFonts w:ascii="Garamond" w:hAnsi="Garamond"/>
          <w:color w:val="000000"/>
          <w:shd w:val="clear" w:color="auto" w:fill="FFFFFF"/>
          <w:lang w:val="en-GB"/>
        </w:rPr>
        <w:t>c</w:t>
      </w:r>
      <w:r w:rsidR="00AD2797" w:rsidRPr="000E6EE9">
        <w:rPr>
          <w:rStyle w:val="normaltextrun"/>
          <w:rFonts w:ascii="Garamond" w:hAnsi="Garamond"/>
          <w:color w:val="000000"/>
          <w:shd w:val="clear" w:color="auto" w:fill="FFFFFF"/>
          <w:lang w:val="en-GB"/>
        </w:rPr>
        <w:t xml:space="preserve">ulture, </w:t>
      </w:r>
      <w:r w:rsidRPr="000E6EE9">
        <w:rPr>
          <w:rStyle w:val="normaltextrun"/>
          <w:rFonts w:ascii="Garamond" w:hAnsi="Garamond"/>
          <w:color w:val="000000"/>
          <w:shd w:val="clear" w:color="auto" w:fill="FFFFFF"/>
          <w:lang w:val="en-GB"/>
        </w:rPr>
        <w:t>l</w:t>
      </w:r>
      <w:r w:rsidR="00AD2797" w:rsidRPr="000E6EE9">
        <w:rPr>
          <w:rStyle w:val="normaltextrun"/>
          <w:rFonts w:ascii="Garamond" w:hAnsi="Garamond"/>
          <w:color w:val="000000"/>
          <w:shd w:val="clear" w:color="auto" w:fill="FFFFFF"/>
          <w:lang w:val="en-GB"/>
        </w:rPr>
        <w:t xml:space="preserve">abour market, </w:t>
      </w:r>
      <w:r w:rsidRPr="000E6EE9">
        <w:rPr>
          <w:rStyle w:val="normaltextrun"/>
          <w:rFonts w:ascii="Garamond" w:hAnsi="Garamond"/>
          <w:color w:val="000000"/>
          <w:shd w:val="clear" w:color="auto" w:fill="FFFFFF"/>
          <w:lang w:val="en-GB"/>
        </w:rPr>
        <w:t>e</w:t>
      </w:r>
      <w:r w:rsidR="00AD2797" w:rsidRPr="000E6EE9">
        <w:rPr>
          <w:rStyle w:val="normaltextrun"/>
          <w:rFonts w:ascii="Garamond" w:hAnsi="Garamond"/>
          <w:color w:val="000000"/>
          <w:shd w:val="clear" w:color="auto" w:fill="FFFFFF"/>
          <w:lang w:val="en-GB"/>
        </w:rPr>
        <w:t xml:space="preserve">nvironment and climate, </w:t>
      </w:r>
      <w:r w:rsidRPr="000E6EE9">
        <w:rPr>
          <w:rStyle w:val="normaltextrun"/>
          <w:rFonts w:ascii="Garamond" w:hAnsi="Garamond"/>
          <w:color w:val="000000"/>
          <w:shd w:val="clear" w:color="auto" w:fill="FFFFFF"/>
          <w:lang w:val="en-GB"/>
        </w:rPr>
        <w:t>g</w:t>
      </w:r>
      <w:r w:rsidR="00AD2797" w:rsidRPr="000E6EE9">
        <w:rPr>
          <w:rStyle w:val="normaltextrun"/>
          <w:rFonts w:ascii="Garamond" w:hAnsi="Garamond"/>
          <w:color w:val="000000"/>
          <w:shd w:val="clear" w:color="auto" w:fill="FFFFFF"/>
          <w:lang w:val="en-GB"/>
        </w:rPr>
        <w:t>ender).</w:t>
      </w:r>
      <w:r w:rsidR="00AD2797" w:rsidRPr="000E6EE9">
        <w:rPr>
          <w:rStyle w:val="eop"/>
          <w:rFonts w:ascii="Garamond" w:hAnsi="Garamond"/>
          <w:color w:val="000000"/>
          <w:shd w:val="clear" w:color="auto" w:fill="FFFFFF"/>
          <w:lang w:val="en-GB"/>
        </w:rPr>
        <w:t> </w:t>
      </w:r>
    </w:p>
    <w:p w14:paraId="715A0881" w14:textId="2D46EBDC" w:rsidR="00AD2797" w:rsidRPr="000E6EE9" w:rsidRDefault="00AD2797" w:rsidP="00D3665E">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US"/>
        </w:rPr>
        <w:t xml:space="preserve">Integration of human </w:t>
      </w:r>
      <w:proofErr w:type="gramStart"/>
      <w:r w:rsidRPr="000E6EE9">
        <w:rPr>
          <w:rStyle w:val="normaltextrun"/>
          <w:rFonts w:ascii="Garamond" w:hAnsi="Garamond"/>
          <w:color w:val="000000"/>
          <w:shd w:val="clear" w:color="auto" w:fill="FFFFFF"/>
          <w:lang w:val="en-US"/>
        </w:rPr>
        <w:t>rights</w:t>
      </w:r>
      <w:r w:rsidR="0065414D" w:rsidRPr="000E6EE9">
        <w:rPr>
          <w:rStyle w:val="normaltextrun"/>
          <w:rFonts w:ascii="Garamond" w:hAnsi="Garamond"/>
          <w:color w:val="000000"/>
          <w:shd w:val="clear" w:color="auto" w:fill="FFFFFF"/>
          <w:lang w:val="en-US"/>
        </w:rPr>
        <w:t xml:space="preserve"> based</w:t>
      </w:r>
      <w:proofErr w:type="gramEnd"/>
      <w:r w:rsidR="0065414D" w:rsidRPr="000E6EE9">
        <w:rPr>
          <w:rStyle w:val="normaltextrun"/>
          <w:rFonts w:ascii="Garamond" w:hAnsi="Garamond"/>
          <w:color w:val="000000"/>
          <w:shd w:val="clear" w:color="auto" w:fill="FFFFFF"/>
          <w:lang w:val="en-US"/>
        </w:rPr>
        <w:t xml:space="preserve"> approach</w:t>
      </w:r>
      <w:r w:rsidRPr="000E6EE9">
        <w:rPr>
          <w:rStyle w:val="normaltextrun"/>
          <w:rFonts w:ascii="Garamond" w:hAnsi="Garamond"/>
          <w:color w:val="000000"/>
          <w:shd w:val="clear" w:color="auto" w:fill="FFFFFF"/>
          <w:lang w:val="en-US"/>
        </w:rPr>
        <w:t>, gender aspects</w:t>
      </w:r>
      <w:r w:rsidR="0065414D" w:rsidRPr="000E6EE9">
        <w:rPr>
          <w:rStyle w:val="normaltextrun"/>
          <w:rFonts w:ascii="Garamond" w:hAnsi="Garamond"/>
          <w:color w:val="000000"/>
          <w:shd w:val="clear" w:color="auto" w:fill="FFFFFF"/>
          <w:lang w:val="en-US"/>
        </w:rPr>
        <w:t>, inclusion, etc</w:t>
      </w:r>
      <w:r w:rsidRPr="000E6EE9">
        <w:rPr>
          <w:rStyle w:val="normaltextrun"/>
          <w:rFonts w:ascii="Garamond" w:hAnsi="Garamond"/>
          <w:color w:val="000000"/>
          <w:shd w:val="clear" w:color="auto" w:fill="FFFFFF"/>
          <w:lang w:val="en-US"/>
        </w:rPr>
        <w:t>.</w:t>
      </w:r>
      <w:r w:rsidRPr="000E6EE9">
        <w:rPr>
          <w:rStyle w:val="eop"/>
          <w:rFonts w:ascii="Garamond" w:hAnsi="Garamond"/>
          <w:color w:val="000000"/>
          <w:shd w:val="clear" w:color="auto" w:fill="FFFFFF"/>
          <w:lang w:val="en-GB"/>
        </w:rPr>
        <w:t> </w:t>
      </w:r>
    </w:p>
    <w:p w14:paraId="13114699" w14:textId="5B721EF3" w:rsidR="00AD2797" w:rsidRPr="000E6EE9" w:rsidRDefault="00AD2797" w:rsidP="00D3665E">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GB"/>
        </w:rPr>
        <w:t>Coherence of intervention logic.</w:t>
      </w:r>
      <w:r w:rsidRPr="000E6EE9">
        <w:rPr>
          <w:rStyle w:val="eop"/>
          <w:rFonts w:ascii="Garamond" w:hAnsi="Garamond"/>
          <w:color w:val="000000"/>
          <w:shd w:val="clear" w:color="auto" w:fill="FFFFFF"/>
        </w:rPr>
        <w:t> </w:t>
      </w:r>
    </w:p>
    <w:p w14:paraId="3A3079AF" w14:textId="77777777" w:rsidR="0065414D" w:rsidRPr="000E6EE9" w:rsidRDefault="0065414D" w:rsidP="0065414D">
      <w:pPr>
        <w:pStyle w:val="Listeafsnit"/>
        <w:numPr>
          <w:ilvl w:val="0"/>
          <w:numId w:val="11"/>
        </w:numPr>
        <w:spacing w:after="0" w:line="240" w:lineRule="auto"/>
        <w:rPr>
          <w:rFonts w:ascii="Garamond" w:hAnsi="Garamond"/>
          <w:lang w:val="en-GB"/>
        </w:rPr>
      </w:pPr>
      <w:r w:rsidRPr="000E6EE9">
        <w:rPr>
          <w:rFonts w:ascii="Garamond" w:hAnsi="Garamond"/>
          <w:lang w:val="en-GB"/>
        </w:rPr>
        <w:t>Additionality and relevance to other similar interventions and avoidance of duplication.</w:t>
      </w:r>
    </w:p>
    <w:p w14:paraId="78670D3B" w14:textId="77777777" w:rsidR="00AD2797" w:rsidRPr="000E6EE9" w:rsidRDefault="00AD2797" w:rsidP="00D3665E">
      <w:pPr>
        <w:pStyle w:val="Listeafsnit"/>
        <w:numPr>
          <w:ilvl w:val="0"/>
          <w:numId w:val="11"/>
        </w:numPr>
        <w:spacing w:after="0" w:line="240" w:lineRule="auto"/>
        <w:rPr>
          <w:rStyle w:val="normaltextrun"/>
          <w:rFonts w:ascii="Garamond" w:hAnsi="Garamond"/>
          <w:lang w:val="en-GB"/>
        </w:rPr>
      </w:pPr>
      <w:r w:rsidRPr="000E6EE9">
        <w:rPr>
          <w:rStyle w:val="normaltextrun"/>
          <w:rFonts w:ascii="Garamond" w:hAnsi="Garamond"/>
          <w:color w:val="000000"/>
          <w:shd w:val="clear" w:color="auto" w:fill="FFFFFF"/>
          <w:lang w:val="en-GB"/>
        </w:rPr>
        <w:t>Risk assessment including safety.</w:t>
      </w:r>
    </w:p>
    <w:p w14:paraId="08F235E2" w14:textId="77777777" w:rsidR="001E7E23" w:rsidRPr="000E6EE9" w:rsidRDefault="00AD2797" w:rsidP="00D3665E">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GB"/>
        </w:rPr>
        <w:t>Additionality and relevance</w:t>
      </w:r>
      <w:r w:rsidRPr="000E6EE9">
        <w:rPr>
          <w:rStyle w:val="normaltextrun"/>
          <w:rFonts w:ascii="Garamond" w:hAnsi="Garamond"/>
          <w:color w:val="000000"/>
          <w:shd w:val="clear" w:color="auto" w:fill="FFFFFF"/>
          <w:lang w:val="en-US"/>
        </w:rPr>
        <w:t> to other similar interventions and avoidance of duplication.</w:t>
      </w:r>
      <w:r w:rsidRPr="000E6EE9">
        <w:rPr>
          <w:rStyle w:val="eop"/>
          <w:rFonts w:ascii="Garamond" w:hAnsi="Garamond"/>
          <w:color w:val="000000"/>
          <w:shd w:val="clear" w:color="auto" w:fill="FFFFFF"/>
          <w:lang w:val="en-GB"/>
        </w:rPr>
        <w:t> </w:t>
      </w:r>
    </w:p>
    <w:p w14:paraId="433D554D" w14:textId="08786DAE" w:rsidR="001E7E23" w:rsidRPr="000E6EE9" w:rsidRDefault="001E7E23" w:rsidP="00D3665E">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GB"/>
        </w:rPr>
        <w:t>Prospects of sustainability</w:t>
      </w:r>
      <w:r w:rsidR="00D26DD5" w:rsidRPr="000E6EE9">
        <w:rPr>
          <w:rStyle w:val="normaltextrun"/>
          <w:rFonts w:ascii="Garamond" w:hAnsi="Garamond"/>
          <w:color w:val="000000"/>
          <w:shd w:val="clear" w:color="auto" w:fill="FFFFFF"/>
          <w:lang w:val="en-GB"/>
        </w:rPr>
        <w:t xml:space="preserve"> if possible</w:t>
      </w:r>
      <w:r w:rsidRPr="000E6EE9">
        <w:rPr>
          <w:rStyle w:val="normaltextrun"/>
          <w:rFonts w:ascii="Garamond" w:hAnsi="Garamond"/>
          <w:color w:val="000000"/>
          <w:shd w:val="clear" w:color="auto" w:fill="FFFFFF"/>
          <w:lang w:val="en-GB"/>
        </w:rPr>
        <w:t>.</w:t>
      </w:r>
      <w:r w:rsidRPr="000E6EE9">
        <w:rPr>
          <w:rStyle w:val="eop"/>
          <w:rFonts w:ascii="Garamond" w:hAnsi="Garamond"/>
          <w:color w:val="000000"/>
          <w:shd w:val="clear" w:color="auto" w:fill="FFFFFF"/>
          <w:lang w:val="en-GB"/>
        </w:rPr>
        <w:t> </w:t>
      </w:r>
    </w:p>
    <w:p w14:paraId="7C4903D7" w14:textId="77777777" w:rsidR="001E7E23" w:rsidRPr="000E6EE9" w:rsidRDefault="001E7E23" w:rsidP="00D3665E">
      <w:pPr>
        <w:pStyle w:val="Listeafsnit"/>
        <w:numPr>
          <w:ilvl w:val="0"/>
          <w:numId w:val="11"/>
        </w:numPr>
        <w:spacing w:after="0" w:line="240" w:lineRule="auto"/>
        <w:rPr>
          <w:rStyle w:val="eop"/>
          <w:rFonts w:ascii="Garamond" w:hAnsi="Garamond"/>
          <w:lang w:val="en-GB"/>
        </w:rPr>
      </w:pPr>
      <w:r w:rsidRPr="000E6EE9">
        <w:rPr>
          <w:rStyle w:val="normaltextrun"/>
          <w:rFonts w:ascii="Garamond" w:hAnsi="Garamond"/>
          <w:color w:val="000000"/>
          <w:shd w:val="clear" w:color="auto" w:fill="FFFFFF"/>
          <w:lang w:val="en-GB"/>
        </w:rPr>
        <w:t>Experience of applicant team.</w:t>
      </w:r>
      <w:r w:rsidRPr="000E6EE9">
        <w:rPr>
          <w:rStyle w:val="eop"/>
          <w:rFonts w:ascii="Garamond" w:hAnsi="Garamond"/>
          <w:color w:val="000000"/>
          <w:shd w:val="clear" w:color="auto" w:fill="FFFFFF"/>
        </w:rPr>
        <w:t> </w:t>
      </w:r>
    </w:p>
    <w:p w14:paraId="1C6C7AAE" w14:textId="003CD17B" w:rsidR="0065414D" w:rsidRPr="000E6EE9" w:rsidRDefault="0065414D" w:rsidP="00D26DD5">
      <w:pPr>
        <w:pStyle w:val="Listeafsnit"/>
        <w:numPr>
          <w:ilvl w:val="0"/>
          <w:numId w:val="11"/>
        </w:numPr>
        <w:spacing w:after="0" w:line="240" w:lineRule="auto"/>
        <w:rPr>
          <w:rFonts w:ascii="Garamond" w:hAnsi="Garamond"/>
          <w:lang w:val="en-GB"/>
        </w:rPr>
      </w:pPr>
      <w:r w:rsidRPr="000E6EE9">
        <w:rPr>
          <w:rFonts w:ascii="Garamond" w:hAnsi="Garamond"/>
          <w:lang w:val="en-GB"/>
        </w:rPr>
        <w:t>Budget transparency – including clear transparency on rates, salaries, etc.</w:t>
      </w:r>
    </w:p>
    <w:p w14:paraId="3011129F" w14:textId="77777777" w:rsidR="000C3076" w:rsidRPr="000E6EE9" w:rsidRDefault="000C3076" w:rsidP="00D3665E">
      <w:pPr>
        <w:spacing w:after="0" w:line="240" w:lineRule="auto"/>
        <w:rPr>
          <w:rFonts w:ascii="Garamond" w:hAnsi="Garamond"/>
          <w:lang w:val="en-GB"/>
        </w:rPr>
      </w:pPr>
    </w:p>
    <w:p w14:paraId="1A04374E" w14:textId="714B8C60" w:rsidR="00FE4EC3" w:rsidRPr="000E6EE9" w:rsidRDefault="00574A2F" w:rsidP="00D3665E">
      <w:pPr>
        <w:spacing w:after="0" w:line="240" w:lineRule="auto"/>
        <w:rPr>
          <w:rFonts w:ascii="Garamond" w:hAnsi="Garamond"/>
          <w:lang w:val="en-GB"/>
        </w:rPr>
      </w:pPr>
      <w:r w:rsidRPr="000E6EE9">
        <w:rPr>
          <w:rFonts w:ascii="Garamond" w:hAnsi="Garamond"/>
          <w:lang w:val="en-GB"/>
        </w:rPr>
        <w:t xml:space="preserve">The </w:t>
      </w:r>
      <w:r w:rsidR="001C6F81" w:rsidRPr="000E6EE9">
        <w:rPr>
          <w:rFonts w:ascii="Garamond" w:hAnsi="Garamond"/>
          <w:lang w:val="en-GB"/>
        </w:rPr>
        <w:t xml:space="preserve">final decision and </w:t>
      </w:r>
      <w:r w:rsidRPr="000E6EE9">
        <w:rPr>
          <w:rFonts w:ascii="Garamond" w:hAnsi="Garamond"/>
          <w:lang w:val="en-GB"/>
        </w:rPr>
        <w:t xml:space="preserve">prioritisation of applications </w:t>
      </w:r>
      <w:r w:rsidR="007C5182" w:rsidRPr="000E6EE9">
        <w:rPr>
          <w:rFonts w:ascii="Garamond" w:hAnsi="Garamond"/>
          <w:lang w:val="en-GB"/>
        </w:rPr>
        <w:t>are</w:t>
      </w:r>
      <w:r w:rsidRPr="000E6EE9">
        <w:rPr>
          <w:rFonts w:ascii="Garamond" w:hAnsi="Garamond"/>
          <w:lang w:val="en-GB"/>
        </w:rPr>
        <w:t xml:space="preserve"> decided by an independent </w:t>
      </w:r>
      <w:r w:rsidR="00FE4EC3" w:rsidRPr="000E6EE9">
        <w:rPr>
          <w:rFonts w:ascii="Garamond" w:hAnsi="Garamond"/>
          <w:lang w:val="en-GB"/>
        </w:rPr>
        <w:t>S</w:t>
      </w:r>
      <w:r w:rsidRPr="000E6EE9">
        <w:rPr>
          <w:rFonts w:ascii="Garamond" w:hAnsi="Garamond"/>
          <w:lang w:val="en-GB"/>
        </w:rPr>
        <w:t xml:space="preserve">election </w:t>
      </w:r>
      <w:r w:rsidR="00FE4EC3" w:rsidRPr="000E6EE9">
        <w:rPr>
          <w:rFonts w:ascii="Garamond" w:hAnsi="Garamond"/>
          <w:lang w:val="en-GB"/>
        </w:rPr>
        <w:t>C</w:t>
      </w:r>
      <w:r w:rsidRPr="000E6EE9">
        <w:rPr>
          <w:rFonts w:ascii="Garamond" w:hAnsi="Garamond"/>
          <w:lang w:val="en-GB"/>
        </w:rPr>
        <w:t xml:space="preserve">ommittee consisting of five </w:t>
      </w:r>
      <w:r w:rsidR="00FE4EC3" w:rsidRPr="000E6EE9">
        <w:rPr>
          <w:rFonts w:ascii="Garamond" w:hAnsi="Garamond"/>
          <w:lang w:val="en-GB"/>
        </w:rPr>
        <w:t xml:space="preserve">independent </w:t>
      </w:r>
      <w:r w:rsidRPr="000E6EE9">
        <w:rPr>
          <w:rFonts w:ascii="Garamond" w:hAnsi="Garamond"/>
          <w:lang w:val="en-GB"/>
        </w:rPr>
        <w:t>professionals</w:t>
      </w:r>
      <w:r w:rsidR="001062D0" w:rsidRPr="000E6EE9">
        <w:rPr>
          <w:rFonts w:ascii="Garamond" w:hAnsi="Garamond"/>
          <w:lang w:val="en-GB"/>
        </w:rPr>
        <w:t xml:space="preserve"> </w:t>
      </w:r>
      <w:r w:rsidR="00FE4EC3" w:rsidRPr="000E6EE9">
        <w:rPr>
          <w:rFonts w:ascii="Garamond" w:hAnsi="Garamond"/>
          <w:lang w:val="en-GB"/>
        </w:rPr>
        <w:t xml:space="preserve">with </w:t>
      </w:r>
      <w:r w:rsidRPr="000E6EE9">
        <w:rPr>
          <w:rFonts w:ascii="Garamond" w:hAnsi="Garamond"/>
          <w:lang w:val="en-GB"/>
        </w:rPr>
        <w:t>experience from the region,</w:t>
      </w:r>
      <w:r w:rsidR="0095735F" w:rsidRPr="000E6EE9">
        <w:rPr>
          <w:rFonts w:ascii="Garamond" w:hAnsi="Garamond"/>
          <w:lang w:val="en-GB"/>
        </w:rPr>
        <w:t xml:space="preserve"> </w:t>
      </w:r>
      <w:r w:rsidR="00FE4EC3" w:rsidRPr="000E6EE9">
        <w:rPr>
          <w:rFonts w:ascii="Garamond" w:hAnsi="Garamond"/>
          <w:lang w:val="en-GB"/>
        </w:rPr>
        <w:t>from</w:t>
      </w:r>
      <w:r w:rsidRPr="000E6EE9">
        <w:rPr>
          <w:rFonts w:ascii="Garamond" w:hAnsi="Garamond"/>
          <w:lang w:val="en-GB"/>
        </w:rPr>
        <w:t xml:space="preserve"> the thematic priority areas (youth, media, culture, labour market, as well as environment and climate) and civil society partnerships in the ENC</w:t>
      </w:r>
      <w:r w:rsidR="00FE4EC3" w:rsidRPr="000E6EE9">
        <w:rPr>
          <w:rFonts w:ascii="Garamond" w:hAnsi="Garamond"/>
          <w:lang w:val="en-GB"/>
        </w:rPr>
        <w:t>.</w:t>
      </w:r>
      <w:bookmarkStart w:id="5" w:name="_Hlk54089418"/>
      <w:bookmarkStart w:id="6" w:name="_Hlk57629519"/>
      <w:bookmarkEnd w:id="5"/>
      <w:bookmarkEnd w:id="6"/>
    </w:p>
    <w:p w14:paraId="2ECA6123" w14:textId="77777777" w:rsidR="005D0D2B" w:rsidRPr="000E6EE9" w:rsidRDefault="005D0D2B" w:rsidP="00D3665E">
      <w:pPr>
        <w:spacing w:after="0" w:line="240" w:lineRule="auto"/>
        <w:rPr>
          <w:rFonts w:ascii="Garamond" w:hAnsi="Garamond" w:cstheme="minorHAnsi"/>
          <w:lang w:val="en-GB"/>
        </w:rPr>
      </w:pPr>
    </w:p>
    <w:p w14:paraId="24FD3F3A" w14:textId="176D613D" w:rsidR="005D0D2B" w:rsidRPr="000E6EE9" w:rsidRDefault="005D0D2B" w:rsidP="00D3665E">
      <w:pPr>
        <w:spacing w:after="0" w:line="240" w:lineRule="auto"/>
        <w:rPr>
          <w:rFonts w:ascii="Garamond" w:hAnsi="Garamond" w:cstheme="minorHAnsi"/>
          <w:lang w:val="en-GB"/>
        </w:rPr>
      </w:pPr>
      <w:r w:rsidRPr="000E6EE9">
        <w:rPr>
          <w:rFonts w:ascii="Garamond" w:hAnsi="Garamond" w:cstheme="minorHAnsi"/>
          <w:lang w:val="en-GB"/>
        </w:rPr>
        <w:t>P</w:t>
      </w:r>
      <w:r w:rsidR="00D26DD5" w:rsidRPr="000E6EE9">
        <w:rPr>
          <w:rFonts w:ascii="Garamond" w:hAnsi="Garamond" w:cstheme="minorHAnsi"/>
          <w:lang w:val="en-GB"/>
        </w:rPr>
        <w:t>lease find the p</w:t>
      </w:r>
      <w:r w:rsidRPr="000E6EE9">
        <w:rPr>
          <w:rFonts w:ascii="Garamond" w:hAnsi="Garamond" w:cstheme="minorHAnsi"/>
          <w:lang w:val="en-GB"/>
        </w:rPr>
        <w:t>ro</w:t>
      </w:r>
      <w:r w:rsidR="00D26DD5" w:rsidRPr="000E6EE9">
        <w:rPr>
          <w:rFonts w:ascii="Garamond" w:hAnsi="Garamond" w:cstheme="minorHAnsi"/>
          <w:lang w:val="en-GB"/>
        </w:rPr>
        <w:t>cess</w:t>
      </w:r>
      <w:r w:rsidRPr="000E6EE9">
        <w:rPr>
          <w:rFonts w:ascii="Garamond" w:hAnsi="Garamond" w:cstheme="minorHAnsi"/>
          <w:lang w:val="en-GB"/>
        </w:rPr>
        <w:t xml:space="preserve"> scheme of the </w:t>
      </w:r>
      <w:r w:rsidR="00D26DD5" w:rsidRPr="000E6EE9">
        <w:rPr>
          <w:rFonts w:ascii="Garamond" w:hAnsi="Garamond" w:cstheme="minorHAnsi"/>
          <w:lang w:val="en-GB"/>
        </w:rPr>
        <w:t>workflow below.</w:t>
      </w:r>
    </w:p>
    <w:p w14:paraId="0C19DF9A" w14:textId="4F33FDD5" w:rsidR="00D26DD5" w:rsidRPr="000E6EE9" w:rsidRDefault="00D26DD5" w:rsidP="00D3665E">
      <w:pPr>
        <w:spacing w:after="0" w:line="240" w:lineRule="auto"/>
        <w:rPr>
          <w:rFonts w:ascii="Garamond" w:hAnsi="Garamond" w:cstheme="minorHAnsi"/>
          <w:lang w:val="en-GB"/>
        </w:rPr>
      </w:pPr>
    </w:p>
    <w:p w14:paraId="2466A611" w14:textId="19F7250B" w:rsidR="00DE7916" w:rsidRPr="000E6EE9" w:rsidRDefault="00D26DD5" w:rsidP="00D3665E">
      <w:pPr>
        <w:spacing w:after="0" w:line="240" w:lineRule="auto"/>
        <w:rPr>
          <w:rFonts w:ascii="Garamond" w:hAnsi="Garamond" w:cstheme="minorHAnsi"/>
          <w:lang w:val="en-GB"/>
        </w:rPr>
      </w:pPr>
      <w:r w:rsidRPr="000E6EE9">
        <w:rPr>
          <w:rFonts w:ascii="Garamond" w:hAnsi="Garamond" w:cstheme="minorHAnsi"/>
          <w:noProof/>
          <w:lang w:eastAsia="da-DK"/>
        </w:rPr>
        <w:drawing>
          <wp:anchor distT="0" distB="0" distL="114300" distR="114300" simplePos="0" relativeHeight="251658240" behindDoc="0" locked="0" layoutInCell="1" allowOverlap="1" wp14:anchorId="658DF36D" wp14:editId="088BABBB">
            <wp:simplePos x="0" y="0"/>
            <wp:positionH relativeFrom="margin">
              <wp:posOffset>-270510</wp:posOffset>
            </wp:positionH>
            <wp:positionV relativeFrom="paragraph">
              <wp:posOffset>259715</wp:posOffset>
            </wp:positionV>
            <wp:extent cx="5838825" cy="2438400"/>
            <wp:effectExtent l="0" t="0" r="9525" b="0"/>
            <wp:wrapTopAndBottom/>
            <wp:docPr id="2" name="Diagram 2">
              <a:extLst xmlns:a="http://schemas.openxmlformats.org/drawingml/2006/main">
                <a:ext uri="{FF2B5EF4-FFF2-40B4-BE49-F238E27FC236}">
                  <a16:creationId xmlns:a16="http://schemas.microsoft.com/office/drawing/2014/main" id="{6729FC6A-6DF7-4A16-8C6F-A34D4E51D8A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44E3FE85" w14:textId="2594CD25" w:rsidR="00D26DD5" w:rsidRPr="000E6EE9" w:rsidRDefault="00D26DD5" w:rsidP="00D26DD5">
      <w:pPr>
        <w:spacing w:after="0" w:line="240" w:lineRule="auto"/>
        <w:rPr>
          <w:rFonts w:ascii="Garamond" w:hAnsi="Garamond" w:cstheme="minorHAnsi"/>
          <w:lang w:val="en-GB"/>
        </w:rPr>
      </w:pPr>
      <w:r w:rsidRPr="000E6EE9">
        <w:rPr>
          <w:rFonts w:ascii="Garamond" w:hAnsi="Garamond" w:cstheme="minorHAnsi"/>
          <w:lang w:val="en-GB"/>
        </w:rPr>
        <w:t>If approved by the Selection Committee, the application is sent to the Ministry of Foreign Affairs of Denmark for a no-objection procedure and funds are then released through the Danish CSO.</w:t>
      </w:r>
    </w:p>
    <w:p w14:paraId="588ED24A" w14:textId="69B5E8F5" w:rsidR="005A6A62" w:rsidRPr="000E6EE9" w:rsidRDefault="005A6A62" w:rsidP="00D26DD5">
      <w:pPr>
        <w:spacing w:after="0" w:line="240" w:lineRule="auto"/>
        <w:rPr>
          <w:rFonts w:ascii="Garamond" w:hAnsi="Garamond" w:cstheme="minorHAnsi"/>
          <w:lang w:val="en-GB"/>
        </w:rPr>
      </w:pPr>
    </w:p>
    <w:p w14:paraId="4978D623" w14:textId="659F22D0" w:rsidR="005A6A62" w:rsidRPr="000E6EE9" w:rsidRDefault="005A6A62" w:rsidP="005A6A62">
      <w:pPr>
        <w:pStyle w:val="Overskrift2"/>
        <w:rPr>
          <w:rFonts w:ascii="Garamond" w:hAnsi="Garamond"/>
          <w:color w:val="auto"/>
          <w:sz w:val="32"/>
          <w:szCs w:val="32"/>
          <w:lang w:val="en-GB"/>
        </w:rPr>
      </w:pPr>
      <w:r w:rsidRPr="000E6EE9">
        <w:rPr>
          <w:rFonts w:ascii="Garamond" w:hAnsi="Garamond"/>
          <w:color w:val="auto"/>
          <w:sz w:val="32"/>
          <w:szCs w:val="32"/>
          <w:lang w:val="en-GB"/>
        </w:rPr>
        <w:t>Smaller applications</w:t>
      </w:r>
    </w:p>
    <w:p w14:paraId="77C91A09" w14:textId="41D74FED" w:rsidR="005A6A62" w:rsidRPr="000E6EE9" w:rsidRDefault="005A6A62" w:rsidP="00645863">
      <w:pPr>
        <w:spacing w:after="0" w:line="240" w:lineRule="auto"/>
        <w:rPr>
          <w:rFonts w:ascii="Garamond" w:hAnsi="Garamond" w:cstheme="minorHAnsi"/>
          <w:lang w:val="en-GB"/>
        </w:rPr>
      </w:pPr>
      <w:r w:rsidRPr="000E6EE9">
        <w:rPr>
          <w:rFonts w:ascii="Garamond" w:hAnsi="Garamond" w:cstheme="minorHAnsi"/>
          <w:lang w:val="en-GB"/>
        </w:rPr>
        <w:t xml:space="preserve">For applications for grants under DKK 50,000, the Selection Committee appoints two representatives on a revolving basis. The Selection Committee ensures that the representatives are replaced at least every third month or with a shorter timeframe. These two members from the Selection Committee must decide whether the application will be granted. </w:t>
      </w:r>
    </w:p>
    <w:p w14:paraId="2B840ECF" w14:textId="4B3DCB7E" w:rsidR="005A6A62" w:rsidRPr="000E6EE9" w:rsidRDefault="005A6A62" w:rsidP="00D26DD5">
      <w:pPr>
        <w:spacing w:after="0" w:line="240" w:lineRule="auto"/>
        <w:rPr>
          <w:rFonts w:ascii="Garamond" w:hAnsi="Garamond" w:cstheme="minorHAnsi"/>
          <w:lang w:val="en-GB"/>
        </w:rPr>
      </w:pPr>
    </w:p>
    <w:p w14:paraId="0F178279" w14:textId="77777777" w:rsidR="00B21E71" w:rsidRPr="000E6EE9" w:rsidRDefault="00B21E71" w:rsidP="00645863">
      <w:pPr>
        <w:rPr>
          <w:rFonts w:ascii="Garamond" w:hAnsi="Garamond" w:cs="Calibri"/>
          <w:lang w:val="en-GB"/>
        </w:rPr>
      </w:pPr>
    </w:p>
    <w:p w14:paraId="64385D08" w14:textId="77777777" w:rsidR="000E6EE9" w:rsidRPr="000E6EE9" w:rsidRDefault="000E6EE9" w:rsidP="000E6EE9">
      <w:pPr>
        <w:rPr>
          <w:rFonts w:ascii="Garamond" w:hAnsi="Garamond"/>
          <w:b/>
          <w:bCs/>
          <w:lang w:val="en-GB"/>
        </w:rPr>
      </w:pPr>
      <w:bookmarkStart w:id="7" w:name="_Hlk96688016"/>
      <w:r w:rsidRPr="000E6EE9">
        <w:rPr>
          <w:rFonts w:ascii="Garamond" w:hAnsi="Garamond"/>
          <w:b/>
          <w:bCs/>
          <w:lang w:val="en-GB"/>
        </w:rPr>
        <w:t>In response to the crisis in Ukraine following the Russian invasion The Rapid Response Fund has implemented the following procedure.</w:t>
      </w:r>
    </w:p>
    <w:p w14:paraId="39933CE8" w14:textId="77777777" w:rsidR="000E6EE9" w:rsidRPr="000E6EE9" w:rsidRDefault="000E6EE9" w:rsidP="000E6EE9">
      <w:pPr>
        <w:rPr>
          <w:rFonts w:ascii="Garamond" w:hAnsi="Garamond"/>
          <w:lang w:val="en-GB"/>
        </w:rPr>
      </w:pPr>
      <w:r w:rsidRPr="000E6EE9">
        <w:rPr>
          <w:rFonts w:ascii="Garamond" w:hAnsi="Garamond"/>
          <w:lang w:val="en-GB"/>
        </w:rPr>
        <w:t>Under C) Emergency assistance funds to individuals and groups under threat, the RRF provides two fast tracks:</w:t>
      </w:r>
    </w:p>
    <w:p w14:paraId="609463E6" w14:textId="77777777" w:rsidR="000E6EE9" w:rsidRPr="000E6EE9" w:rsidRDefault="000E6EE9" w:rsidP="000E6EE9">
      <w:pPr>
        <w:pStyle w:val="Listeafsnit"/>
        <w:numPr>
          <w:ilvl w:val="0"/>
          <w:numId w:val="13"/>
        </w:numPr>
        <w:spacing w:after="0" w:line="240" w:lineRule="auto"/>
        <w:contextualSpacing w:val="0"/>
        <w:rPr>
          <w:rFonts w:ascii="Garamond" w:eastAsia="Times New Roman" w:hAnsi="Garamond" w:cs="Calibri"/>
          <w:lang w:val="en-GB"/>
        </w:rPr>
      </w:pPr>
      <w:r w:rsidRPr="000E6EE9">
        <w:rPr>
          <w:rFonts w:ascii="Garamond" w:eastAsia="Times New Roman" w:hAnsi="Garamond" w:cs="Calibri"/>
          <w:lang w:val="en-GB"/>
        </w:rPr>
        <w:t>For grants up to DKK 200,000 one member from the Selection Committee and one Assessor or where this is not possible at least two persons from the Admin Group of NDF approves the application in parallel with the no-objection procedure by the Ministry of Foreign Affairs of Denmark.</w:t>
      </w:r>
    </w:p>
    <w:p w14:paraId="37C963AB" w14:textId="77777777" w:rsidR="000E6EE9" w:rsidRPr="000E6EE9" w:rsidRDefault="000E6EE9" w:rsidP="000E6EE9">
      <w:pPr>
        <w:pStyle w:val="Listeafsnit"/>
        <w:numPr>
          <w:ilvl w:val="0"/>
          <w:numId w:val="13"/>
        </w:numPr>
        <w:spacing w:after="0" w:line="240" w:lineRule="auto"/>
        <w:contextualSpacing w:val="0"/>
        <w:rPr>
          <w:rFonts w:ascii="Garamond" w:eastAsia="Times New Roman" w:hAnsi="Garamond" w:cs="Calibri"/>
          <w:lang w:val="en-GB"/>
        </w:rPr>
      </w:pPr>
      <w:r w:rsidRPr="000E6EE9">
        <w:rPr>
          <w:rFonts w:ascii="Garamond" w:eastAsia="Times New Roman" w:hAnsi="Garamond" w:cs="Calibri"/>
          <w:lang w:val="en-GB"/>
        </w:rPr>
        <w:t>For grants between DKK 200,000 and DKK 400,000 the application will in addition to the procedure described above also be approved by the Selection Committee in a ‘silent procedure’ to be decided within 24 hours.</w:t>
      </w:r>
    </w:p>
    <w:p w14:paraId="05CA8561" w14:textId="77777777" w:rsidR="000E6EE9" w:rsidRPr="000E6EE9" w:rsidRDefault="000E6EE9" w:rsidP="000E6EE9">
      <w:pPr>
        <w:rPr>
          <w:rFonts w:ascii="Garamond" w:hAnsi="Garamond"/>
          <w:lang w:val="en-GB"/>
        </w:rPr>
      </w:pPr>
      <w:r w:rsidRPr="000E6EE9">
        <w:rPr>
          <w:rFonts w:ascii="Garamond" w:hAnsi="Garamond"/>
          <w:lang w:val="en-GB"/>
        </w:rPr>
        <w:t>In these cases, the applications can be rudimentary described and budgeted.</w:t>
      </w:r>
    </w:p>
    <w:bookmarkEnd w:id="7"/>
    <w:p w14:paraId="1CB488ED" w14:textId="77777777" w:rsidR="00645863" w:rsidRPr="000E6EE9" w:rsidRDefault="00645863" w:rsidP="00D26DD5">
      <w:pPr>
        <w:spacing w:after="0" w:line="240" w:lineRule="auto"/>
        <w:rPr>
          <w:rFonts w:ascii="Garamond" w:hAnsi="Garamond" w:cstheme="minorHAnsi"/>
          <w:lang w:val="en-GB"/>
        </w:rPr>
      </w:pPr>
    </w:p>
    <w:p w14:paraId="408716F1" w14:textId="273C7BF6" w:rsidR="00D26DD5" w:rsidRPr="000E6EE9" w:rsidRDefault="000B03E6" w:rsidP="00D3665E">
      <w:pPr>
        <w:pStyle w:val="Overskrift2"/>
        <w:rPr>
          <w:rFonts w:ascii="Garamond" w:hAnsi="Garamond"/>
          <w:color w:val="auto"/>
          <w:sz w:val="32"/>
          <w:szCs w:val="32"/>
          <w:lang w:val="en-GB"/>
        </w:rPr>
      </w:pPr>
      <w:bookmarkStart w:id="8" w:name="_Hlk82368370"/>
      <w:proofErr w:type="gramStart"/>
      <w:r w:rsidRPr="000E6EE9">
        <w:rPr>
          <w:rFonts w:ascii="Garamond" w:hAnsi="Garamond"/>
          <w:color w:val="auto"/>
          <w:sz w:val="32"/>
          <w:szCs w:val="32"/>
          <w:lang w:val="en-GB"/>
        </w:rPr>
        <w:t>C</w:t>
      </w:r>
      <w:r w:rsidR="005A6A62" w:rsidRPr="000E6EE9">
        <w:rPr>
          <w:rFonts w:ascii="Garamond" w:hAnsi="Garamond"/>
          <w:color w:val="auto"/>
          <w:sz w:val="32"/>
          <w:szCs w:val="32"/>
          <w:lang w:val="en-GB"/>
        </w:rPr>
        <w:t>omplain</w:t>
      </w:r>
      <w:r w:rsidRPr="000E6EE9">
        <w:rPr>
          <w:rFonts w:ascii="Garamond" w:hAnsi="Garamond"/>
          <w:color w:val="auto"/>
          <w:sz w:val="32"/>
          <w:szCs w:val="32"/>
          <w:lang w:val="en-GB"/>
        </w:rPr>
        <w:t>ts</w:t>
      </w:r>
      <w:proofErr w:type="gramEnd"/>
      <w:r w:rsidRPr="000E6EE9">
        <w:rPr>
          <w:rFonts w:ascii="Garamond" w:hAnsi="Garamond"/>
          <w:color w:val="auto"/>
          <w:sz w:val="32"/>
          <w:szCs w:val="32"/>
          <w:lang w:val="en-GB"/>
        </w:rPr>
        <w:t xml:space="preserve"> procedure</w:t>
      </w:r>
    </w:p>
    <w:p w14:paraId="0719AC25" w14:textId="72F6CF10" w:rsidR="005A6A62" w:rsidRPr="000E6EE9" w:rsidRDefault="005A6A62" w:rsidP="005A6A62">
      <w:pPr>
        <w:rPr>
          <w:rFonts w:ascii="Garamond" w:hAnsi="Garamond"/>
          <w:lang w:val="en-GB"/>
        </w:rPr>
      </w:pPr>
      <w:r w:rsidRPr="000E6EE9">
        <w:rPr>
          <w:rFonts w:ascii="Garamond" w:hAnsi="Garamond"/>
          <w:lang w:val="en-GB"/>
        </w:rPr>
        <w:t xml:space="preserve">Applicants for the Rapid Response Fund can submit a complaint in situations where they consider that an error has been made in the administration or a factual error in the assessment of the application, or if the assessment of the application otherwise has been inconsistent in relation to the guidelines of the Rapid Response Fund. </w:t>
      </w:r>
    </w:p>
    <w:p w14:paraId="01DAD307" w14:textId="4B43EC75" w:rsidR="005A6A62" w:rsidRPr="000E6EE9" w:rsidRDefault="005A6A62" w:rsidP="005A6A62">
      <w:pPr>
        <w:rPr>
          <w:rFonts w:ascii="Garamond" w:hAnsi="Garamond"/>
          <w:lang w:val="en-GB"/>
        </w:rPr>
      </w:pPr>
      <w:r w:rsidRPr="000E6EE9">
        <w:rPr>
          <w:rFonts w:ascii="Garamond" w:hAnsi="Garamond"/>
          <w:lang w:val="en-GB"/>
        </w:rPr>
        <w:t xml:space="preserve">Applicants must submit their complaints to the Steering Group of the New Democracy Fund. The complaint must include the full application and the answer from the Secretariat. Further, the applicant must disclose a written statement to the Steering Group with a concrete explanation of why </w:t>
      </w:r>
      <w:r w:rsidR="000B03E6" w:rsidRPr="000E6EE9">
        <w:rPr>
          <w:rFonts w:ascii="Garamond" w:hAnsi="Garamond"/>
          <w:lang w:val="en-GB"/>
        </w:rPr>
        <w:t xml:space="preserve">the </w:t>
      </w:r>
      <w:r w:rsidRPr="000E6EE9">
        <w:rPr>
          <w:rFonts w:ascii="Garamond" w:hAnsi="Garamond"/>
          <w:lang w:val="en-GB"/>
        </w:rPr>
        <w:t>complaint</w:t>
      </w:r>
      <w:r w:rsidR="000B03E6" w:rsidRPr="000E6EE9">
        <w:rPr>
          <w:rFonts w:ascii="Garamond" w:hAnsi="Garamond"/>
          <w:lang w:val="en-GB"/>
        </w:rPr>
        <w:t xml:space="preserve"> has been file</w:t>
      </w:r>
      <w:r w:rsidR="000B03E6" w:rsidRPr="000E6EE9">
        <w:rPr>
          <w:rFonts w:ascii="Garamond" w:hAnsi="Garamond"/>
          <w:lang w:val="en-GB"/>
        </w:rPr>
        <w:tab/>
      </w:r>
      <w:r w:rsidRPr="000E6EE9">
        <w:rPr>
          <w:rFonts w:ascii="Garamond" w:hAnsi="Garamond"/>
          <w:lang w:val="en-GB"/>
        </w:rPr>
        <w:t xml:space="preserve">. </w:t>
      </w:r>
    </w:p>
    <w:p w14:paraId="6B05E6C3" w14:textId="56527A76" w:rsidR="005A6A62" w:rsidRPr="000E6EE9" w:rsidRDefault="005A6A62" w:rsidP="005A6A62">
      <w:pPr>
        <w:rPr>
          <w:rFonts w:ascii="Garamond" w:hAnsi="Garamond"/>
          <w:lang w:val="en-GB"/>
        </w:rPr>
      </w:pPr>
      <w:r w:rsidRPr="000E6EE9">
        <w:rPr>
          <w:rFonts w:ascii="Garamond" w:hAnsi="Garamond"/>
          <w:lang w:val="en-GB"/>
        </w:rPr>
        <w:t xml:space="preserve">The Steering Group will assess the complaint as fast as possible. If the Steering Group decides that the complaint is valid, the application will undergo a revised assessment. The Selection Committee will then decide if the applicant should receive a grant. </w:t>
      </w:r>
    </w:p>
    <w:bookmarkEnd w:id="8"/>
    <w:p w14:paraId="4BB69129" w14:textId="726226C9" w:rsidR="00947211" w:rsidRPr="000E6EE9" w:rsidRDefault="00947211" w:rsidP="00D3665E">
      <w:pPr>
        <w:pStyle w:val="Overskrift2"/>
        <w:rPr>
          <w:rFonts w:ascii="Garamond" w:hAnsi="Garamond" w:cstheme="minorHAnsi"/>
          <w:color w:val="auto"/>
          <w:sz w:val="32"/>
          <w:szCs w:val="32"/>
          <w:lang w:val="en-GB"/>
        </w:rPr>
      </w:pPr>
      <w:r w:rsidRPr="000E6EE9">
        <w:rPr>
          <w:rFonts w:ascii="Garamond" w:hAnsi="Garamond" w:cstheme="minorHAnsi"/>
          <w:color w:val="auto"/>
          <w:sz w:val="32"/>
          <w:szCs w:val="32"/>
          <w:lang w:val="en-GB"/>
        </w:rPr>
        <w:t xml:space="preserve">Conflict of </w:t>
      </w:r>
      <w:r w:rsidR="005A6A62" w:rsidRPr="000E6EE9">
        <w:rPr>
          <w:rFonts w:ascii="Garamond" w:hAnsi="Garamond" w:cstheme="minorHAnsi"/>
          <w:color w:val="auto"/>
          <w:sz w:val="32"/>
          <w:szCs w:val="32"/>
          <w:lang w:val="en-GB"/>
        </w:rPr>
        <w:t>i</w:t>
      </w:r>
      <w:r w:rsidRPr="000E6EE9">
        <w:rPr>
          <w:rFonts w:ascii="Garamond" w:hAnsi="Garamond" w:cstheme="minorHAnsi"/>
          <w:color w:val="auto"/>
          <w:sz w:val="32"/>
          <w:szCs w:val="32"/>
          <w:lang w:val="en-GB"/>
        </w:rPr>
        <w:t>nterest</w:t>
      </w:r>
    </w:p>
    <w:p w14:paraId="35EBA870" w14:textId="3A76D95E" w:rsidR="00947211" w:rsidRPr="000E6EE9" w:rsidRDefault="00947211" w:rsidP="00D3665E">
      <w:pPr>
        <w:rPr>
          <w:rFonts w:ascii="Garamond" w:hAnsi="Garamond" w:cstheme="minorHAnsi"/>
          <w:lang w:val="en-GB"/>
        </w:rPr>
      </w:pPr>
      <w:r w:rsidRPr="000E6EE9">
        <w:rPr>
          <w:rFonts w:ascii="Garamond" w:hAnsi="Garamond" w:cstheme="minorHAnsi"/>
          <w:lang w:val="en-GB"/>
        </w:rPr>
        <w:t xml:space="preserve">Persons and/or Consortium </w:t>
      </w:r>
      <w:r w:rsidR="00D26DD5" w:rsidRPr="000E6EE9">
        <w:rPr>
          <w:rFonts w:ascii="Garamond" w:hAnsi="Garamond" w:cstheme="minorHAnsi"/>
          <w:lang w:val="en-GB"/>
        </w:rPr>
        <w:t>p</w:t>
      </w:r>
      <w:r w:rsidRPr="000E6EE9">
        <w:rPr>
          <w:rFonts w:ascii="Garamond" w:hAnsi="Garamond" w:cstheme="minorHAnsi"/>
          <w:lang w:val="en-GB"/>
        </w:rPr>
        <w:t>artners taking part in the assessment team, the Selection Committee or otherwise involved in the process are responsible themselves for informing the Admin</w:t>
      </w:r>
      <w:r w:rsidR="00D26DD5" w:rsidRPr="000E6EE9">
        <w:rPr>
          <w:rFonts w:ascii="Garamond" w:hAnsi="Garamond" w:cstheme="minorHAnsi"/>
          <w:lang w:val="en-GB"/>
        </w:rPr>
        <w:t>istration</w:t>
      </w:r>
      <w:r w:rsidRPr="000E6EE9">
        <w:rPr>
          <w:rFonts w:ascii="Garamond" w:hAnsi="Garamond" w:cstheme="minorHAnsi"/>
          <w:lang w:val="en-GB"/>
        </w:rPr>
        <w:t xml:space="preserve"> Group of any existing or potential conflicts of interest related to their involvement in the selection process. </w:t>
      </w:r>
    </w:p>
    <w:p w14:paraId="2CA9A2A9" w14:textId="0E6A5D90" w:rsidR="00947211" w:rsidRPr="000E6EE9" w:rsidRDefault="00947211" w:rsidP="00D3665E">
      <w:pPr>
        <w:rPr>
          <w:rFonts w:ascii="Garamond" w:hAnsi="Garamond" w:cstheme="minorHAnsi"/>
          <w:lang w:val="en-GB"/>
        </w:rPr>
      </w:pPr>
      <w:r w:rsidRPr="000E6EE9">
        <w:rPr>
          <w:rFonts w:ascii="Garamond" w:hAnsi="Garamond" w:cstheme="minorHAnsi"/>
          <w:lang w:val="en-GB"/>
        </w:rPr>
        <w:t>A conflict of interest may exist</w:t>
      </w:r>
    </w:p>
    <w:p w14:paraId="02D1FC4C" w14:textId="77777777" w:rsidR="00947211" w:rsidRPr="000E6EE9" w:rsidRDefault="00947211" w:rsidP="00D3665E">
      <w:pPr>
        <w:pStyle w:val="Listeafsnit"/>
        <w:numPr>
          <w:ilvl w:val="0"/>
          <w:numId w:val="12"/>
        </w:numPr>
        <w:spacing w:after="0" w:line="240" w:lineRule="auto"/>
        <w:contextualSpacing w:val="0"/>
        <w:rPr>
          <w:rFonts w:ascii="Garamond" w:hAnsi="Garamond" w:cstheme="minorHAnsi"/>
          <w:lang w:val="en-GB"/>
        </w:rPr>
      </w:pPr>
      <w:r w:rsidRPr="000E6EE9">
        <w:rPr>
          <w:rFonts w:ascii="Garamond" w:hAnsi="Garamond" w:cstheme="minorHAnsi"/>
          <w:lang w:val="en-GB"/>
        </w:rPr>
        <w:t>Where a person or someone involved in the assessment team, Selection Committee or otherwise has a direct, indirect, personal, financial, or business interest in the decision made.</w:t>
      </w:r>
    </w:p>
    <w:p w14:paraId="4CC8AD5A" w14:textId="77777777" w:rsidR="00947211" w:rsidRPr="000E6EE9" w:rsidRDefault="00947211" w:rsidP="00D3665E">
      <w:pPr>
        <w:pStyle w:val="Listeafsnit"/>
        <w:numPr>
          <w:ilvl w:val="0"/>
          <w:numId w:val="12"/>
        </w:numPr>
        <w:spacing w:after="0" w:line="240" w:lineRule="auto"/>
        <w:contextualSpacing w:val="0"/>
        <w:rPr>
          <w:rFonts w:ascii="Garamond" w:hAnsi="Garamond" w:cstheme="minorHAnsi"/>
          <w:lang w:val="en-GB"/>
        </w:rPr>
      </w:pPr>
      <w:r w:rsidRPr="000E6EE9">
        <w:rPr>
          <w:rFonts w:ascii="Garamond" w:hAnsi="Garamond" w:cstheme="minorHAnsi"/>
          <w:lang w:val="en-GB"/>
        </w:rPr>
        <w:t>Where a person or a Consortium partner involved in the assessment team, Selection Committee or otherwise involved has a direct personal, financial, or business interest in the decision made.</w:t>
      </w:r>
    </w:p>
    <w:p w14:paraId="5EDC992B" w14:textId="24794C5A" w:rsidR="00947211" w:rsidRPr="000E6EE9" w:rsidRDefault="00947211" w:rsidP="00D3665E">
      <w:pPr>
        <w:pStyle w:val="Listeafsnit"/>
        <w:numPr>
          <w:ilvl w:val="0"/>
          <w:numId w:val="12"/>
        </w:numPr>
        <w:spacing w:after="0" w:line="240" w:lineRule="auto"/>
        <w:contextualSpacing w:val="0"/>
        <w:rPr>
          <w:rFonts w:ascii="Garamond" w:hAnsi="Garamond" w:cstheme="minorHAnsi"/>
          <w:lang w:val="en-GB"/>
        </w:rPr>
      </w:pPr>
      <w:r w:rsidRPr="000E6EE9">
        <w:rPr>
          <w:rFonts w:ascii="Garamond" w:hAnsi="Garamond" w:cstheme="minorHAnsi"/>
          <w:lang w:val="en-GB"/>
        </w:rPr>
        <w:t>Where other relevant reasons for any of the above persons makes it clear that a vested interest may exist.</w:t>
      </w:r>
    </w:p>
    <w:p w14:paraId="5C72D9BB" w14:textId="77777777" w:rsidR="006051F9" w:rsidRPr="000E6EE9" w:rsidRDefault="006051F9" w:rsidP="00D3665E">
      <w:pPr>
        <w:pStyle w:val="Listeafsnit"/>
        <w:spacing w:after="0" w:line="240" w:lineRule="auto"/>
        <w:ind w:left="1210"/>
        <w:contextualSpacing w:val="0"/>
        <w:rPr>
          <w:rFonts w:ascii="Garamond" w:hAnsi="Garamond" w:cstheme="minorHAnsi"/>
          <w:lang w:val="en-GB"/>
        </w:rPr>
      </w:pPr>
    </w:p>
    <w:p w14:paraId="4FECFF1B" w14:textId="7E67719F" w:rsidR="00947211" w:rsidRPr="000E6EE9" w:rsidRDefault="00947211" w:rsidP="00D3665E">
      <w:pPr>
        <w:rPr>
          <w:rFonts w:ascii="Garamond" w:hAnsi="Garamond" w:cstheme="minorHAnsi"/>
          <w:lang w:val="en-GB"/>
        </w:rPr>
      </w:pPr>
      <w:r w:rsidRPr="000E6EE9">
        <w:rPr>
          <w:rFonts w:ascii="Garamond" w:hAnsi="Garamond" w:cstheme="minorHAnsi"/>
          <w:lang w:val="en-GB"/>
        </w:rPr>
        <w:t>The Admin</w:t>
      </w:r>
      <w:r w:rsidR="00D26DD5" w:rsidRPr="000E6EE9">
        <w:rPr>
          <w:rFonts w:ascii="Garamond" w:hAnsi="Garamond" w:cstheme="minorHAnsi"/>
          <w:lang w:val="en-GB"/>
        </w:rPr>
        <w:t>istration</w:t>
      </w:r>
      <w:r w:rsidRPr="000E6EE9">
        <w:rPr>
          <w:rFonts w:ascii="Garamond" w:hAnsi="Garamond" w:cstheme="minorHAnsi"/>
          <w:lang w:val="en-GB"/>
        </w:rPr>
        <w:t xml:space="preserve"> Group assesses each case to determine whether a conflict of interest exists. This assessment by the Admin</w:t>
      </w:r>
      <w:r w:rsidR="00D26DD5" w:rsidRPr="000E6EE9">
        <w:rPr>
          <w:rFonts w:ascii="Garamond" w:hAnsi="Garamond" w:cstheme="minorHAnsi"/>
          <w:lang w:val="en-GB"/>
        </w:rPr>
        <w:t>istration</w:t>
      </w:r>
      <w:r w:rsidRPr="000E6EE9">
        <w:rPr>
          <w:rFonts w:ascii="Garamond" w:hAnsi="Garamond" w:cstheme="minorHAnsi"/>
          <w:lang w:val="en-GB"/>
        </w:rPr>
        <w:t xml:space="preserve"> Group must be based on transparent criteria. The conclusion of this assessment by the Admin</w:t>
      </w:r>
      <w:r w:rsidR="00D26DD5" w:rsidRPr="000E6EE9">
        <w:rPr>
          <w:rFonts w:ascii="Garamond" w:hAnsi="Garamond" w:cstheme="minorHAnsi"/>
          <w:lang w:val="en-GB"/>
        </w:rPr>
        <w:t>istration</w:t>
      </w:r>
      <w:r w:rsidRPr="000E6EE9">
        <w:rPr>
          <w:rFonts w:ascii="Garamond" w:hAnsi="Garamond" w:cstheme="minorHAnsi"/>
          <w:lang w:val="en-GB"/>
        </w:rPr>
        <w:t xml:space="preserve"> Group must be made in written form and filed (ex. via minutes from a meeting).  </w:t>
      </w:r>
    </w:p>
    <w:p w14:paraId="6D634C7B" w14:textId="7C7DB7CC" w:rsidR="00DE7916" w:rsidRPr="000E6EE9" w:rsidRDefault="00947211" w:rsidP="00D3665E">
      <w:pPr>
        <w:rPr>
          <w:rFonts w:ascii="Garamond" w:hAnsi="Garamond" w:cstheme="minorHAnsi"/>
          <w:lang w:val="en-GB"/>
        </w:rPr>
      </w:pPr>
      <w:r w:rsidRPr="000E6EE9">
        <w:rPr>
          <w:rFonts w:ascii="Garamond" w:hAnsi="Garamond" w:cstheme="minorHAnsi"/>
          <w:lang w:val="en-GB"/>
        </w:rPr>
        <w:t>If the Admin</w:t>
      </w:r>
      <w:r w:rsidR="00D26DD5" w:rsidRPr="000E6EE9">
        <w:rPr>
          <w:rFonts w:ascii="Garamond" w:hAnsi="Garamond" w:cstheme="minorHAnsi"/>
          <w:lang w:val="en-GB"/>
        </w:rPr>
        <w:t>istration</w:t>
      </w:r>
      <w:r w:rsidRPr="000E6EE9">
        <w:rPr>
          <w:rFonts w:ascii="Garamond" w:hAnsi="Garamond" w:cstheme="minorHAnsi"/>
          <w:lang w:val="en-GB"/>
        </w:rPr>
        <w:t xml:space="preserve"> Group determines that a conflict of interest exists, then the person and/or the Consortium </w:t>
      </w:r>
      <w:r w:rsidR="00D26DD5" w:rsidRPr="000E6EE9">
        <w:rPr>
          <w:rFonts w:ascii="Garamond" w:hAnsi="Garamond" w:cstheme="minorHAnsi"/>
          <w:lang w:val="en-GB"/>
        </w:rPr>
        <w:t>p</w:t>
      </w:r>
      <w:r w:rsidRPr="000E6EE9">
        <w:rPr>
          <w:rFonts w:ascii="Garamond" w:hAnsi="Garamond" w:cstheme="minorHAnsi"/>
          <w:lang w:val="en-GB"/>
        </w:rPr>
        <w:t>artner will not be able to participate in any decisions regarding the specified applicants, whose application has given rise to the conflict of interest.</w:t>
      </w:r>
    </w:p>
    <w:p w14:paraId="13A1DD77" w14:textId="7E010657" w:rsidR="00D26DD5" w:rsidRPr="000E6EE9" w:rsidRDefault="00826321" w:rsidP="00D3665E">
      <w:pPr>
        <w:spacing w:before="240" w:after="0" w:line="240" w:lineRule="auto"/>
        <w:rPr>
          <w:rFonts w:ascii="Garamond" w:hAnsi="Garamond" w:cstheme="minorHAnsi"/>
          <w:lang w:val="en-GB"/>
        </w:rPr>
      </w:pPr>
      <w:r w:rsidRPr="000E6EE9">
        <w:rPr>
          <w:rFonts w:ascii="Garamond" w:eastAsiaTheme="majorEastAsia" w:hAnsi="Garamond" w:cstheme="majorBidi"/>
          <w:sz w:val="32"/>
          <w:szCs w:val="32"/>
          <w:lang w:val="en-GB"/>
        </w:rPr>
        <w:t>I</w:t>
      </w:r>
      <w:r w:rsidR="00B23486" w:rsidRPr="000E6EE9">
        <w:rPr>
          <w:rFonts w:ascii="Garamond" w:eastAsiaTheme="majorEastAsia" w:hAnsi="Garamond" w:cstheme="majorBidi"/>
          <w:sz w:val="32"/>
          <w:szCs w:val="32"/>
          <w:lang w:val="en-GB"/>
        </w:rPr>
        <w:t>mplementation</w:t>
      </w:r>
      <w:r w:rsidR="0041374E" w:rsidRPr="000E6EE9">
        <w:rPr>
          <w:rFonts w:ascii="Garamond" w:hAnsi="Garamond" w:cstheme="minorHAnsi"/>
          <w:lang w:val="en-GB"/>
        </w:rPr>
        <w:br/>
      </w:r>
      <w:bookmarkStart w:id="9" w:name="_Hlk57630421"/>
      <w:r w:rsidR="00B23486" w:rsidRPr="000E6EE9">
        <w:rPr>
          <w:rFonts w:ascii="Garamond" w:hAnsi="Garamond" w:cstheme="minorHAnsi"/>
          <w:lang w:val="en-GB"/>
        </w:rPr>
        <w:t xml:space="preserve">Leading up to and during the implementation of the action, </w:t>
      </w:r>
      <w:r w:rsidR="00CF152E" w:rsidRPr="000E6EE9">
        <w:rPr>
          <w:rFonts w:ascii="Garamond" w:hAnsi="Garamond" w:cstheme="minorHAnsi"/>
          <w:lang w:val="en-GB"/>
        </w:rPr>
        <w:t xml:space="preserve">grantees can receive advice from all member </w:t>
      </w:r>
      <w:r w:rsidR="00CF152E" w:rsidRPr="000E6EE9">
        <w:rPr>
          <w:rFonts w:ascii="Garamond" w:hAnsi="Garamond" w:cstheme="minorHAnsi"/>
          <w:lang w:val="en-GB"/>
        </w:rPr>
        <w:lastRenderedPageBreak/>
        <w:t xml:space="preserve">organisations of the </w:t>
      </w:r>
      <w:r w:rsidR="00D26DD5" w:rsidRPr="000E6EE9">
        <w:rPr>
          <w:rFonts w:ascii="Garamond" w:hAnsi="Garamond" w:cstheme="minorHAnsi"/>
          <w:lang w:val="en-GB"/>
        </w:rPr>
        <w:t>C</w:t>
      </w:r>
      <w:r w:rsidR="00CF152E" w:rsidRPr="000E6EE9">
        <w:rPr>
          <w:rFonts w:ascii="Garamond" w:hAnsi="Garamond" w:cstheme="minorHAnsi"/>
          <w:lang w:val="en-GB"/>
        </w:rPr>
        <w:t>onsortium</w:t>
      </w:r>
      <w:r w:rsidR="0060742F" w:rsidRPr="000E6EE9">
        <w:rPr>
          <w:rFonts w:ascii="Garamond" w:hAnsi="Garamond" w:cstheme="minorHAnsi"/>
          <w:lang w:val="en-GB"/>
        </w:rPr>
        <w:t xml:space="preserve"> if needed</w:t>
      </w:r>
      <w:r w:rsidR="000C2334" w:rsidRPr="000E6EE9">
        <w:rPr>
          <w:rFonts w:ascii="Garamond" w:hAnsi="Garamond" w:cstheme="minorHAnsi"/>
          <w:lang w:val="en-GB"/>
        </w:rPr>
        <w:t>.</w:t>
      </w:r>
      <w:r w:rsidR="00A133EA" w:rsidRPr="000E6EE9">
        <w:rPr>
          <w:rFonts w:ascii="Garamond" w:hAnsi="Garamond" w:cstheme="minorHAnsi"/>
          <w:lang w:val="en-GB"/>
        </w:rPr>
        <w:t xml:space="preserve"> </w:t>
      </w:r>
      <w:r w:rsidR="000C2334" w:rsidRPr="000E6EE9">
        <w:rPr>
          <w:rFonts w:ascii="Garamond" w:hAnsi="Garamond" w:cstheme="minorHAnsi"/>
          <w:lang w:val="en-GB"/>
        </w:rPr>
        <w:t xml:space="preserve">The consortium will extract learnings from the </w:t>
      </w:r>
      <w:r w:rsidR="004675EA" w:rsidRPr="000E6EE9">
        <w:rPr>
          <w:rFonts w:ascii="Garamond" w:hAnsi="Garamond" w:cstheme="minorHAnsi"/>
          <w:lang w:val="en-GB"/>
        </w:rPr>
        <w:t xml:space="preserve">implementation and share </w:t>
      </w:r>
      <w:r w:rsidR="001F67F9" w:rsidRPr="000E6EE9">
        <w:rPr>
          <w:rFonts w:ascii="Garamond" w:hAnsi="Garamond" w:cstheme="minorHAnsi"/>
          <w:lang w:val="en-GB"/>
        </w:rPr>
        <w:t xml:space="preserve">them </w:t>
      </w:r>
      <w:r w:rsidR="004675EA" w:rsidRPr="000E6EE9">
        <w:rPr>
          <w:rFonts w:ascii="Garamond" w:hAnsi="Garamond" w:cstheme="minorHAnsi"/>
          <w:lang w:val="en-GB"/>
        </w:rPr>
        <w:t>publicly when relevant.</w:t>
      </w:r>
    </w:p>
    <w:p w14:paraId="3C3AEA53" w14:textId="1E985D05" w:rsidR="001062D0" w:rsidRPr="000E6EE9" w:rsidRDefault="00EA0153" w:rsidP="00D3665E">
      <w:pPr>
        <w:spacing w:before="240" w:after="0" w:line="240" w:lineRule="auto"/>
        <w:rPr>
          <w:rFonts w:ascii="Garamond" w:eastAsiaTheme="majorEastAsia" w:hAnsi="Garamond" w:cstheme="majorBidi"/>
          <w:sz w:val="32"/>
          <w:szCs w:val="32"/>
          <w:lang w:val="en-GB"/>
        </w:rPr>
      </w:pPr>
      <w:r w:rsidRPr="000E6EE9">
        <w:rPr>
          <w:rFonts w:ascii="Garamond" w:eastAsiaTheme="majorEastAsia" w:hAnsi="Garamond" w:cstheme="majorBidi"/>
          <w:sz w:val="32"/>
          <w:szCs w:val="32"/>
          <w:lang w:val="en-GB"/>
        </w:rPr>
        <w:t>Reporting</w:t>
      </w:r>
    </w:p>
    <w:p w14:paraId="3B3C4E04" w14:textId="77777777" w:rsidR="00EA0153" w:rsidRPr="000E6EE9" w:rsidRDefault="00EA0153" w:rsidP="00D3665E">
      <w:pPr>
        <w:spacing w:after="0" w:line="240" w:lineRule="auto"/>
        <w:rPr>
          <w:rFonts w:ascii="Garamond" w:hAnsi="Garamond" w:cstheme="minorHAnsi"/>
          <w:lang w:val="en-GB"/>
        </w:rPr>
      </w:pPr>
      <w:r w:rsidRPr="000E6EE9">
        <w:rPr>
          <w:rFonts w:ascii="Garamond" w:hAnsi="Garamond" w:cstheme="minorHAnsi"/>
          <w:lang w:val="en-GB"/>
        </w:rPr>
        <w:t>The following reporting should be provided to the Rapid Response Fund:</w:t>
      </w:r>
    </w:p>
    <w:p w14:paraId="1389BD75" w14:textId="77777777" w:rsidR="00EA0153" w:rsidRPr="000E6EE9" w:rsidRDefault="00EA0153" w:rsidP="00D3665E">
      <w:pPr>
        <w:pStyle w:val="Listeafsnit"/>
        <w:numPr>
          <w:ilvl w:val="0"/>
          <w:numId w:val="7"/>
        </w:numPr>
        <w:spacing w:after="0" w:line="240" w:lineRule="auto"/>
        <w:rPr>
          <w:rFonts w:ascii="Garamond" w:hAnsi="Garamond" w:cstheme="minorHAnsi"/>
          <w:lang w:val="en-GB"/>
        </w:rPr>
      </w:pPr>
      <w:r w:rsidRPr="000E6EE9">
        <w:rPr>
          <w:rFonts w:ascii="Garamond" w:hAnsi="Garamond" w:cstheme="minorHAnsi"/>
          <w:lang w:val="en-GB"/>
        </w:rPr>
        <w:t>Interim financial and narrative report depending on the amount and length of the intervention.</w:t>
      </w:r>
    </w:p>
    <w:p w14:paraId="2635E85A" w14:textId="77777777" w:rsidR="00EA0153" w:rsidRPr="000E6EE9" w:rsidRDefault="00EA0153" w:rsidP="00D3665E">
      <w:pPr>
        <w:pStyle w:val="Listeafsnit"/>
        <w:numPr>
          <w:ilvl w:val="0"/>
          <w:numId w:val="7"/>
        </w:numPr>
        <w:spacing w:after="0" w:line="240" w:lineRule="auto"/>
        <w:rPr>
          <w:rFonts w:ascii="Garamond" w:hAnsi="Garamond" w:cstheme="minorHAnsi"/>
          <w:lang w:val="en-GB"/>
        </w:rPr>
      </w:pPr>
      <w:r w:rsidRPr="000E6EE9">
        <w:rPr>
          <w:rFonts w:ascii="Garamond" w:hAnsi="Garamond" w:cstheme="minorHAnsi"/>
          <w:lang w:val="en-GB"/>
        </w:rPr>
        <w:t>Final financial and narrative report – with results disaggregated by gender.</w:t>
      </w:r>
    </w:p>
    <w:p w14:paraId="7D1F9D08" w14:textId="77777777" w:rsidR="00EA0153" w:rsidRPr="000E6EE9" w:rsidRDefault="00EA0153" w:rsidP="00D3665E">
      <w:pPr>
        <w:pStyle w:val="Listeafsnit"/>
        <w:numPr>
          <w:ilvl w:val="0"/>
          <w:numId w:val="7"/>
        </w:numPr>
        <w:spacing w:after="0" w:line="240" w:lineRule="auto"/>
        <w:rPr>
          <w:rFonts w:ascii="Garamond" w:hAnsi="Garamond" w:cstheme="minorHAnsi"/>
          <w:lang w:val="en-GB"/>
        </w:rPr>
      </w:pPr>
      <w:r w:rsidRPr="000E6EE9">
        <w:rPr>
          <w:rFonts w:ascii="Garamond" w:hAnsi="Garamond" w:cstheme="minorHAnsi"/>
          <w:lang w:val="en-GB"/>
        </w:rPr>
        <w:t>Audited accounts depending on the amount of the intervention.</w:t>
      </w:r>
    </w:p>
    <w:p w14:paraId="40D84207" w14:textId="77777777" w:rsidR="00EA0153" w:rsidRPr="000E6EE9" w:rsidRDefault="00EA0153" w:rsidP="00D3665E">
      <w:pPr>
        <w:pStyle w:val="Listeafsnit"/>
        <w:numPr>
          <w:ilvl w:val="0"/>
          <w:numId w:val="7"/>
        </w:numPr>
        <w:spacing w:after="0" w:line="240" w:lineRule="auto"/>
        <w:rPr>
          <w:rFonts w:ascii="Garamond" w:hAnsi="Garamond" w:cstheme="minorHAnsi"/>
          <w:lang w:val="en-GB"/>
        </w:rPr>
      </w:pPr>
      <w:r w:rsidRPr="000E6EE9">
        <w:rPr>
          <w:rFonts w:ascii="Garamond" w:hAnsi="Garamond" w:cstheme="minorHAnsi"/>
          <w:lang w:val="en-GB"/>
        </w:rPr>
        <w:t>One-pager learning brief produced.</w:t>
      </w:r>
    </w:p>
    <w:p w14:paraId="4369E5C7" w14:textId="7A9D58AB" w:rsidR="00EA0153" w:rsidRPr="000E6EE9" w:rsidRDefault="00EA0153" w:rsidP="00D3665E">
      <w:pPr>
        <w:spacing w:after="0" w:line="240" w:lineRule="auto"/>
        <w:rPr>
          <w:rFonts w:ascii="Garamond" w:hAnsi="Garamond" w:cstheme="minorHAnsi"/>
          <w:lang w:val="en-GB"/>
        </w:rPr>
      </w:pPr>
      <w:r w:rsidRPr="000E6EE9">
        <w:rPr>
          <w:rFonts w:ascii="Garamond" w:hAnsi="Garamond" w:cstheme="minorHAnsi"/>
          <w:lang w:val="en-GB"/>
        </w:rPr>
        <w:t xml:space="preserve">If some of the action includes persons or organisations that could be endangered by being connected to the </w:t>
      </w:r>
      <w:r w:rsidR="00D26DD5" w:rsidRPr="000E6EE9">
        <w:rPr>
          <w:rFonts w:ascii="Garamond" w:hAnsi="Garamond" w:cstheme="minorHAnsi"/>
          <w:lang w:val="en-GB"/>
        </w:rPr>
        <w:t>C</w:t>
      </w:r>
      <w:r w:rsidRPr="000E6EE9">
        <w:rPr>
          <w:rFonts w:ascii="Garamond" w:hAnsi="Garamond" w:cstheme="minorHAnsi"/>
          <w:lang w:val="en-GB"/>
        </w:rPr>
        <w:t>onsortium and/or the New Democracy Fund, this will be discussed before the narrative report is submitted.</w:t>
      </w:r>
    </w:p>
    <w:p w14:paraId="50A0D7F6" w14:textId="77777777" w:rsidR="001062D0" w:rsidRPr="000E6EE9" w:rsidRDefault="001062D0" w:rsidP="00D3665E">
      <w:pPr>
        <w:spacing w:after="0" w:line="240" w:lineRule="auto"/>
        <w:rPr>
          <w:rFonts w:ascii="Garamond" w:hAnsi="Garamond" w:cstheme="minorHAnsi"/>
          <w:lang w:val="en-GB"/>
        </w:rPr>
      </w:pPr>
    </w:p>
    <w:p w14:paraId="54C7BC1D" w14:textId="22530A88" w:rsidR="00EA0153" w:rsidRPr="000E6EE9" w:rsidRDefault="00EA0153" w:rsidP="00D3665E">
      <w:pPr>
        <w:spacing w:after="0" w:line="240" w:lineRule="auto"/>
        <w:rPr>
          <w:rFonts w:ascii="Garamond" w:hAnsi="Garamond" w:cstheme="minorHAnsi"/>
          <w:lang w:val="en-GB"/>
        </w:rPr>
      </w:pPr>
      <w:r w:rsidRPr="000E6EE9">
        <w:rPr>
          <w:rFonts w:ascii="Garamond" w:hAnsi="Garamond" w:cstheme="minorHAnsi"/>
          <w:lang w:val="en-GB"/>
        </w:rPr>
        <w:t>All projects should be finalised before the end of 2022.</w:t>
      </w:r>
      <w:bookmarkEnd w:id="9"/>
    </w:p>
    <w:p w14:paraId="0D887F47" w14:textId="77777777" w:rsidR="00B94EE8" w:rsidRPr="000E6EE9" w:rsidRDefault="00B94EE8" w:rsidP="00D3665E">
      <w:pPr>
        <w:spacing w:after="0" w:line="240" w:lineRule="auto"/>
        <w:rPr>
          <w:rFonts w:ascii="Garamond" w:hAnsi="Garamond" w:cstheme="minorHAnsi"/>
          <w:b/>
          <w:bCs/>
          <w:lang w:val="en-GB"/>
        </w:rPr>
      </w:pPr>
      <w:r w:rsidRPr="000E6EE9">
        <w:rPr>
          <w:rFonts w:ascii="Garamond" w:hAnsi="Garamond" w:cstheme="minorHAnsi"/>
          <w:b/>
          <w:bCs/>
          <w:lang w:val="en-GB"/>
        </w:rPr>
        <w:br w:type="page"/>
      </w:r>
    </w:p>
    <w:p w14:paraId="488778FF" w14:textId="7796D555" w:rsidR="00165A31" w:rsidRPr="000E6EE9" w:rsidRDefault="00165A31" w:rsidP="00D3665E">
      <w:pPr>
        <w:pStyle w:val="Overskrift1"/>
        <w:rPr>
          <w:rFonts w:ascii="Garamond" w:hAnsi="Garamond"/>
          <w:color w:val="auto"/>
          <w:lang w:val="en-GB"/>
        </w:rPr>
      </w:pPr>
      <w:bookmarkStart w:id="10" w:name="_Hlk57630559"/>
      <w:r w:rsidRPr="000E6EE9">
        <w:rPr>
          <w:rFonts w:ascii="Garamond" w:hAnsi="Garamond"/>
          <w:color w:val="auto"/>
          <w:lang w:val="en-GB"/>
        </w:rPr>
        <w:lastRenderedPageBreak/>
        <w:t>The organisation of the Rapid Response Fund</w:t>
      </w:r>
    </w:p>
    <w:p w14:paraId="10399CF1" w14:textId="1262656E" w:rsidR="00165A31" w:rsidRPr="000E6EE9" w:rsidRDefault="00165A31" w:rsidP="00D3665E">
      <w:pPr>
        <w:spacing w:after="0" w:line="240" w:lineRule="auto"/>
        <w:rPr>
          <w:rFonts w:ascii="Garamond" w:hAnsi="Garamond" w:cstheme="minorHAnsi"/>
          <w:lang w:val="en-GB"/>
        </w:rPr>
      </w:pPr>
      <w:r w:rsidRPr="000E6EE9">
        <w:rPr>
          <w:rFonts w:ascii="Garamond" w:hAnsi="Garamond" w:cstheme="minorHAnsi"/>
          <w:lang w:val="en-GB"/>
        </w:rPr>
        <w:t xml:space="preserve">An Administration Group consisting of </w:t>
      </w:r>
      <w:r w:rsidR="00026447" w:rsidRPr="000E6EE9">
        <w:rPr>
          <w:rFonts w:ascii="Garamond" w:hAnsi="Garamond" w:cstheme="minorHAnsi"/>
          <w:lang w:val="en-GB"/>
        </w:rPr>
        <w:t xml:space="preserve">the </w:t>
      </w:r>
      <w:r w:rsidRPr="000E6EE9">
        <w:rPr>
          <w:rFonts w:ascii="Garamond" w:hAnsi="Garamond" w:cstheme="minorHAnsi"/>
          <w:lang w:val="en-GB"/>
        </w:rPr>
        <w:t>Danish Cultural Institute, International Media Support</w:t>
      </w:r>
      <w:r w:rsidR="00D26DD5" w:rsidRPr="000E6EE9">
        <w:rPr>
          <w:rFonts w:ascii="Garamond" w:hAnsi="Garamond" w:cstheme="minorHAnsi"/>
          <w:lang w:val="en-GB"/>
        </w:rPr>
        <w:t>,</w:t>
      </w:r>
      <w:r w:rsidRPr="000E6EE9">
        <w:rPr>
          <w:rFonts w:ascii="Garamond" w:hAnsi="Garamond" w:cstheme="minorHAnsi"/>
          <w:lang w:val="en-GB"/>
        </w:rPr>
        <w:t xml:space="preserve"> and 3F develop external and internal guidelines for the fund. This includes composing and approval of the Selection Committee.</w:t>
      </w:r>
    </w:p>
    <w:p w14:paraId="63263380" w14:textId="77777777" w:rsidR="00165A31" w:rsidRPr="000E6EE9" w:rsidRDefault="00165A31" w:rsidP="00D3665E">
      <w:pPr>
        <w:spacing w:after="0" w:line="240" w:lineRule="auto"/>
        <w:rPr>
          <w:rFonts w:ascii="Garamond" w:hAnsi="Garamond" w:cstheme="minorHAnsi"/>
          <w:lang w:val="en-GB"/>
        </w:rPr>
      </w:pPr>
      <w:r w:rsidRPr="000E6EE9">
        <w:rPr>
          <w:rFonts w:ascii="Garamond" w:hAnsi="Garamond" w:cstheme="minorHAnsi"/>
          <w:lang w:val="en-GB"/>
        </w:rPr>
        <w:t>Grant administration is provided by International Media Support.</w:t>
      </w:r>
    </w:p>
    <w:p w14:paraId="51AE6179" w14:textId="77777777" w:rsidR="009B348E" w:rsidRPr="000E6EE9" w:rsidRDefault="009B348E" w:rsidP="00D3665E">
      <w:pPr>
        <w:spacing w:after="0" w:line="240" w:lineRule="auto"/>
        <w:rPr>
          <w:rFonts w:ascii="Garamond" w:hAnsi="Garamond" w:cstheme="minorHAnsi"/>
          <w:b/>
          <w:bCs/>
          <w:sz w:val="18"/>
          <w:szCs w:val="18"/>
          <w:lang w:val="en-GB"/>
        </w:rPr>
      </w:pPr>
    </w:p>
    <w:p w14:paraId="29DE465C" w14:textId="3B3E2701" w:rsidR="00EA0153" w:rsidRPr="000E6EE9" w:rsidRDefault="00EA0153" w:rsidP="00D3665E">
      <w:pPr>
        <w:spacing w:after="0" w:line="240" w:lineRule="auto"/>
        <w:rPr>
          <w:rFonts w:ascii="Garamond" w:hAnsi="Garamond" w:cstheme="minorHAnsi"/>
          <w:lang w:val="en-GB"/>
        </w:rPr>
      </w:pPr>
      <w:r w:rsidRPr="000E6EE9">
        <w:rPr>
          <w:rFonts w:ascii="Garamond" w:eastAsiaTheme="majorEastAsia" w:hAnsi="Garamond" w:cstheme="majorBidi"/>
          <w:sz w:val="32"/>
          <w:szCs w:val="32"/>
          <w:lang w:val="en-GB"/>
        </w:rPr>
        <w:t>The partners behind the New Democracy Fund</w:t>
      </w:r>
      <w:r w:rsidRPr="000E6EE9">
        <w:rPr>
          <w:rFonts w:ascii="Garamond" w:hAnsi="Garamond" w:cstheme="minorHAnsi"/>
          <w:b/>
          <w:bCs/>
          <w:sz w:val="24"/>
          <w:szCs w:val="24"/>
          <w:lang w:val="en-GB"/>
        </w:rPr>
        <w:br/>
      </w:r>
      <w:r w:rsidRPr="000E6EE9">
        <w:rPr>
          <w:rFonts w:ascii="Garamond" w:eastAsia="Times New Roman" w:hAnsi="Garamond" w:cstheme="minorHAnsi"/>
          <w:lang w:val="en-GB"/>
        </w:rPr>
        <w:t>Confederation of Danish Industry </w:t>
      </w:r>
      <w:r w:rsidRPr="000E6EE9">
        <w:rPr>
          <w:rFonts w:ascii="Garamond" w:hAnsi="Garamond" w:cstheme="minorHAnsi"/>
          <w:lang w:val="en-GB"/>
        </w:rPr>
        <w:t xml:space="preserve">(DI), Danish Cultural Institute (DCI), Danish Youth Council (DUF), International Media Support (IMS), and </w:t>
      </w:r>
      <w:r w:rsidRPr="000E6EE9">
        <w:rPr>
          <w:rFonts w:ascii="Garamond" w:eastAsia="Times New Roman" w:hAnsi="Garamond" w:cstheme="minorHAnsi"/>
          <w:lang w:val="en-GB"/>
        </w:rPr>
        <w:t>United Federation of Workers in Denmark</w:t>
      </w:r>
      <w:r w:rsidRPr="000E6EE9">
        <w:rPr>
          <w:rFonts w:ascii="Garamond" w:eastAsia="Times New Roman" w:hAnsi="Garamond" w:cstheme="minorHAnsi"/>
          <w:b/>
          <w:bCs/>
          <w:lang w:val="en-GB"/>
        </w:rPr>
        <w:t> </w:t>
      </w:r>
      <w:r w:rsidRPr="000E6EE9">
        <w:rPr>
          <w:rFonts w:ascii="Garamond" w:hAnsi="Garamond" w:cstheme="minorHAnsi"/>
          <w:lang w:val="en-GB"/>
        </w:rPr>
        <w:t>(3F),</w:t>
      </w:r>
      <w:r w:rsidRPr="000E6EE9">
        <w:rPr>
          <w:rFonts w:ascii="Garamond" w:eastAsia="Times New Roman" w:hAnsi="Garamond" w:cstheme="minorHAnsi"/>
          <w:lang w:val="en-GB"/>
        </w:rPr>
        <w:t xml:space="preserve"> </w:t>
      </w:r>
      <w:r w:rsidRPr="000E6EE9">
        <w:rPr>
          <w:rFonts w:ascii="Garamond" w:hAnsi="Garamond" w:cstheme="minorHAnsi"/>
          <w:lang w:val="en-GB"/>
        </w:rPr>
        <w:t xml:space="preserve">have formed a consortium that </w:t>
      </w:r>
      <w:r w:rsidR="00026447" w:rsidRPr="000E6EE9">
        <w:rPr>
          <w:rFonts w:ascii="Garamond" w:hAnsi="Garamond" w:cstheme="minorHAnsi"/>
          <w:lang w:val="en-GB"/>
        </w:rPr>
        <w:t>is</w:t>
      </w:r>
      <w:r w:rsidRPr="000E6EE9">
        <w:rPr>
          <w:rFonts w:ascii="Garamond" w:hAnsi="Garamond" w:cstheme="minorHAnsi"/>
          <w:lang w:val="en-GB"/>
        </w:rPr>
        <w:t xml:space="preserve"> managing the Rapid Response Fund as part of the New Democracy Fund (NDF). </w:t>
      </w:r>
    </w:p>
    <w:p w14:paraId="4F3E045F" w14:textId="77777777" w:rsidR="001062D0" w:rsidRPr="000E6EE9" w:rsidRDefault="001062D0" w:rsidP="00D3665E">
      <w:pPr>
        <w:spacing w:after="0" w:line="240" w:lineRule="auto"/>
        <w:rPr>
          <w:rFonts w:ascii="Garamond" w:hAnsi="Garamond" w:cstheme="minorHAnsi"/>
          <w:b/>
          <w:bCs/>
          <w:lang w:val="en-GB"/>
        </w:rPr>
      </w:pPr>
    </w:p>
    <w:p w14:paraId="193A9F42" w14:textId="326CA27D" w:rsidR="00EA0153" w:rsidRPr="000E6EE9" w:rsidRDefault="00EA0153" w:rsidP="00D3665E">
      <w:pPr>
        <w:pStyle w:val="FormateretHTML"/>
        <w:rPr>
          <w:rFonts w:ascii="Garamond" w:eastAsiaTheme="minorHAnsi" w:hAnsi="Garamond" w:cstheme="minorHAnsi"/>
          <w:sz w:val="22"/>
          <w:szCs w:val="22"/>
          <w:lang w:val="en-GB"/>
        </w:rPr>
      </w:pPr>
      <w:r w:rsidRPr="000E6EE9">
        <w:rPr>
          <w:rFonts w:ascii="Garamond" w:eastAsiaTheme="minorHAnsi" w:hAnsi="Garamond" w:cstheme="minorHAnsi"/>
          <w:sz w:val="22"/>
          <w:szCs w:val="22"/>
          <w:lang w:val="en-GB"/>
        </w:rPr>
        <w:t xml:space="preserve">The overall goal of the NDF is to support the strengthening of </w:t>
      </w:r>
      <w:r w:rsidR="00026447" w:rsidRPr="000E6EE9">
        <w:rPr>
          <w:rFonts w:ascii="Garamond" w:eastAsiaTheme="minorHAnsi" w:hAnsi="Garamond" w:cstheme="minorHAnsi"/>
          <w:sz w:val="22"/>
          <w:szCs w:val="22"/>
          <w:lang w:val="en-GB"/>
        </w:rPr>
        <w:t xml:space="preserve">a </w:t>
      </w:r>
      <w:r w:rsidRPr="000E6EE9">
        <w:rPr>
          <w:rFonts w:ascii="Garamond" w:eastAsiaTheme="minorHAnsi" w:hAnsi="Garamond" w:cstheme="minorHAnsi"/>
          <w:sz w:val="22"/>
          <w:szCs w:val="22"/>
          <w:lang w:val="en-GB"/>
        </w:rPr>
        <w:t xml:space="preserve">democratically organised civil society and to promote </w:t>
      </w:r>
      <w:r w:rsidR="00026447" w:rsidRPr="000E6EE9">
        <w:rPr>
          <w:rFonts w:ascii="Garamond" w:eastAsiaTheme="minorHAnsi" w:hAnsi="Garamond" w:cstheme="minorHAnsi"/>
          <w:sz w:val="22"/>
          <w:szCs w:val="22"/>
          <w:lang w:val="en-GB"/>
        </w:rPr>
        <w:t xml:space="preserve">the </w:t>
      </w:r>
      <w:r w:rsidRPr="000E6EE9">
        <w:rPr>
          <w:rFonts w:ascii="Garamond" w:eastAsiaTheme="minorHAnsi" w:hAnsi="Garamond" w:cstheme="minorHAnsi"/>
          <w:sz w:val="22"/>
          <w:szCs w:val="22"/>
          <w:lang w:val="en-GB"/>
        </w:rPr>
        <w:t>people-to-people exchange of experience and regional networks. The focus of the fund is directed to the ENC consisting of Armenia, Azerbaijan, Belarus, Georgia, Moldova, and Ukraine. The thematic priority areas of the NDF are youth, media,</w:t>
      </w:r>
      <w:r w:rsidR="00A13E47" w:rsidRPr="000E6EE9">
        <w:rPr>
          <w:rFonts w:ascii="Garamond" w:eastAsiaTheme="minorHAnsi" w:hAnsi="Garamond" w:cstheme="minorHAnsi"/>
          <w:sz w:val="22"/>
          <w:szCs w:val="22"/>
          <w:lang w:val="en-GB"/>
        </w:rPr>
        <w:t xml:space="preserve"> culture,</w:t>
      </w:r>
      <w:r w:rsidRPr="000E6EE9">
        <w:rPr>
          <w:rFonts w:ascii="Garamond" w:eastAsiaTheme="minorHAnsi" w:hAnsi="Garamond" w:cstheme="minorHAnsi"/>
          <w:sz w:val="22"/>
          <w:szCs w:val="22"/>
          <w:lang w:val="en-GB"/>
        </w:rPr>
        <w:t xml:space="preserve"> labour market, as well as environment and climate. The NDF is complimentary to the Danish Neighbourhood Programme and seek</w:t>
      </w:r>
      <w:r w:rsidR="00026447" w:rsidRPr="000E6EE9">
        <w:rPr>
          <w:rFonts w:ascii="Garamond" w:eastAsiaTheme="minorHAnsi" w:hAnsi="Garamond" w:cstheme="minorHAnsi"/>
          <w:sz w:val="22"/>
          <w:szCs w:val="22"/>
          <w:lang w:val="en-GB"/>
        </w:rPr>
        <w:t>s</w:t>
      </w:r>
      <w:r w:rsidRPr="000E6EE9">
        <w:rPr>
          <w:rFonts w:ascii="Garamond" w:eastAsiaTheme="minorHAnsi" w:hAnsi="Garamond" w:cstheme="minorHAnsi"/>
          <w:sz w:val="22"/>
          <w:szCs w:val="22"/>
          <w:lang w:val="en-GB"/>
        </w:rPr>
        <w:t xml:space="preserve"> to contribute to a more peaceful and stable Europe with freedom and progress through the development of democratic societies with accountable governments, an active civil society, free media, and well-functioning markets.  </w:t>
      </w:r>
    </w:p>
    <w:p w14:paraId="78FC6C48" w14:textId="77777777" w:rsidR="00EA0153" w:rsidRPr="000E6EE9" w:rsidRDefault="00EA0153" w:rsidP="00D3665E">
      <w:pPr>
        <w:pStyle w:val="FormateretHTML"/>
        <w:rPr>
          <w:rFonts w:ascii="Garamond" w:eastAsiaTheme="minorHAnsi" w:hAnsi="Garamond" w:cstheme="minorHAnsi"/>
          <w:sz w:val="22"/>
          <w:szCs w:val="22"/>
          <w:lang w:val="en-GB"/>
        </w:rPr>
      </w:pPr>
    </w:p>
    <w:p w14:paraId="06D30709" w14:textId="441A65BF" w:rsidR="00EA0153" w:rsidRPr="000E6EE9" w:rsidRDefault="00EA0153" w:rsidP="00D3665E">
      <w:pPr>
        <w:pStyle w:val="FormateretHTML"/>
        <w:rPr>
          <w:rFonts w:ascii="Garamond" w:eastAsiaTheme="minorHAnsi" w:hAnsi="Garamond" w:cstheme="minorHAnsi"/>
          <w:sz w:val="22"/>
          <w:szCs w:val="22"/>
          <w:lang w:val="en-GB"/>
        </w:rPr>
      </w:pPr>
      <w:r w:rsidRPr="000E6EE9">
        <w:rPr>
          <w:rFonts w:ascii="Garamond" w:eastAsiaTheme="minorHAnsi" w:hAnsi="Garamond" w:cstheme="minorHAnsi"/>
          <w:sz w:val="22"/>
          <w:szCs w:val="22"/>
          <w:lang w:val="en-GB"/>
        </w:rPr>
        <w:t xml:space="preserve">The expected outcome is that CSOs in the ENC </w:t>
      </w:r>
      <w:r w:rsidR="00026447" w:rsidRPr="000E6EE9">
        <w:rPr>
          <w:rFonts w:ascii="Garamond" w:eastAsiaTheme="minorHAnsi" w:hAnsi="Garamond" w:cstheme="minorHAnsi"/>
          <w:sz w:val="22"/>
          <w:szCs w:val="22"/>
          <w:lang w:val="en-GB"/>
        </w:rPr>
        <w:t>are</w:t>
      </w:r>
      <w:r w:rsidRPr="000E6EE9">
        <w:rPr>
          <w:rFonts w:ascii="Garamond" w:eastAsiaTheme="minorHAnsi" w:hAnsi="Garamond" w:cstheme="minorHAnsi"/>
          <w:sz w:val="22"/>
          <w:szCs w:val="22"/>
          <w:lang w:val="en-GB"/>
        </w:rPr>
        <w:t xml:space="preserve"> strengthened to act as democratic organisations fostering people-to-people cooperation in the areas of youth, media,</w:t>
      </w:r>
      <w:r w:rsidR="00A13E47" w:rsidRPr="000E6EE9">
        <w:rPr>
          <w:rFonts w:ascii="Garamond" w:eastAsiaTheme="minorHAnsi" w:hAnsi="Garamond" w:cstheme="minorHAnsi"/>
          <w:sz w:val="22"/>
          <w:szCs w:val="22"/>
          <w:lang w:val="en-GB"/>
        </w:rPr>
        <w:t xml:space="preserve"> culture,</w:t>
      </w:r>
      <w:r w:rsidRPr="000E6EE9">
        <w:rPr>
          <w:rFonts w:ascii="Garamond" w:eastAsiaTheme="minorHAnsi" w:hAnsi="Garamond" w:cstheme="minorHAnsi"/>
          <w:sz w:val="22"/>
          <w:szCs w:val="22"/>
          <w:lang w:val="en-GB"/>
        </w:rPr>
        <w:t xml:space="preserve"> labour market, as well as environment and climate; that sustainable networks between CSOs in the ENC and Denmark lead to increased understanding and dialogue; and that the Danish public is informed about the developments in our neighbouring countries to the East. The outcome is further expected to be that the consortium will be able to assist Danish CSOs </w:t>
      </w:r>
      <w:r w:rsidR="00026447" w:rsidRPr="000E6EE9">
        <w:rPr>
          <w:rFonts w:ascii="Garamond" w:eastAsiaTheme="minorHAnsi" w:hAnsi="Garamond" w:cstheme="minorHAnsi"/>
          <w:sz w:val="22"/>
          <w:szCs w:val="22"/>
          <w:lang w:val="en-GB"/>
        </w:rPr>
        <w:t xml:space="preserve">in </w:t>
      </w:r>
      <w:r w:rsidRPr="000E6EE9">
        <w:rPr>
          <w:rFonts w:ascii="Garamond" w:eastAsiaTheme="minorHAnsi" w:hAnsi="Garamond" w:cstheme="minorHAnsi"/>
          <w:sz w:val="22"/>
          <w:szCs w:val="22"/>
          <w:lang w:val="en-GB"/>
        </w:rPr>
        <w:t xml:space="preserve">establishing new and innovative partnerships and that rapid response can be provided to civil society groups, human rights </w:t>
      </w:r>
      <w:proofErr w:type="gramStart"/>
      <w:r w:rsidRPr="000E6EE9">
        <w:rPr>
          <w:rFonts w:ascii="Garamond" w:eastAsiaTheme="minorHAnsi" w:hAnsi="Garamond" w:cstheme="minorHAnsi"/>
          <w:sz w:val="22"/>
          <w:szCs w:val="22"/>
          <w:lang w:val="en-GB"/>
        </w:rPr>
        <w:t>defenders</w:t>
      </w:r>
      <w:proofErr w:type="gramEnd"/>
      <w:r w:rsidRPr="000E6EE9">
        <w:rPr>
          <w:rFonts w:ascii="Garamond" w:eastAsiaTheme="minorHAnsi" w:hAnsi="Garamond" w:cstheme="minorHAnsi"/>
          <w:sz w:val="22"/>
          <w:szCs w:val="22"/>
          <w:lang w:val="en-GB"/>
        </w:rPr>
        <w:t xml:space="preserve"> and journalists to act in situations where rapid support is required.  </w:t>
      </w:r>
    </w:p>
    <w:p w14:paraId="68C1A7ED" w14:textId="77777777" w:rsidR="00EA0153" w:rsidRPr="000E6EE9" w:rsidRDefault="00EA0153" w:rsidP="00D3665E">
      <w:pPr>
        <w:pStyle w:val="FormateretHTML"/>
        <w:rPr>
          <w:rFonts w:ascii="Garamond" w:eastAsiaTheme="minorHAnsi" w:hAnsi="Garamond" w:cstheme="minorHAnsi"/>
          <w:sz w:val="22"/>
          <w:szCs w:val="22"/>
          <w:lang w:val="en-GB"/>
        </w:rPr>
      </w:pPr>
    </w:p>
    <w:p w14:paraId="6854301F" w14:textId="77777777" w:rsidR="00EA0153" w:rsidRPr="000E6EE9" w:rsidRDefault="00EA0153" w:rsidP="00D3665E">
      <w:pPr>
        <w:spacing w:after="0" w:line="240" w:lineRule="auto"/>
        <w:rPr>
          <w:rFonts w:ascii="Garamond" w:hAnsi="Garamond" w:cstheme="minorHAnsi"/>
          <w:b/>
          <w:bCs/>
          <w:lang w:val="en-GB"/>
        </w:rPr>
      </w:pPr>
      <w:r w:rsidRPr="000E6EE9">
        <w:rPr>
          <w:rFonts w:ascii="Garamond" w:eastAsia="Times New Roman" w:hAnsi="Garamond" w:cstheme="minorHAnsi"/>
          <w:b/>
          <w:bCs/>
          <w:lang w:val="en-GB"/>
        </w:rPr>
        <w:t>Confederation of Danish Industry</w:t>
      </w:r>
      <w:r w:rsidRPr="000E6EE9">
        <w:rPr>
          <w:rFonts w:ascii="Garamond" w:eastAsia="Times New Roman" w:hAnsi="Garamond" w:cstheme="minorHAnsi"/>
          <w:lang w:val="en-GB"/>
        </w:rPr>
        <w:t xml:space="preserve"> (DI) is Denmark’s largest, most </w:t>
      </w:r>
      <w:proofErr w:type="gramStart"/>
      <w:r w:rsidRPr="000E6EE9">
        <w:rPr>
          <w:rFonts w:ascii="Garamond" w:eastAsia="Times New Roman" w:hAnsi="Garamond" w:cstheme="minorHAnsi"/>
          <w:lang w:val="en-GB"/>
        </w:rPr>
        <w:t>representative</w:t>
      </w:r>
      <w:proofErr w:type="gramEnd"/>
      <w:r w:rsidRPr="000E6EE9">
        <w:rPr>
          <w:rFonts w:ascii="Garamond" w:eastAsia="Times New Roman" w:hAnsi="Garamond" w:cstheme="minorHAnsi"/>
          <w:lang w:val="en-GB"/>
        </w:rPr>
        <w:t xml:space="preserve"> and most influential employers’ and business membership organisation (EBMO), covering manufacturing and construction as well as service industries across sectors such as transport, energy, IT, health, trade and professional services.</w:t>
      </w:r>
    </w:p>
    <w:p w14:paraId="00C70D3A" w14:textId="77777777" w:rsidR="00EA0153" w:rsidRPr="000E6EE9" w:rsidRDefault="00EA0153" w:rsidP="00D3665E">
      <w:pPr>
        <w:pStyle w:val="Listeafsnit"/>
        <w:spacing w:after="0" w:line="240" w:lineRule="auto"/>
        <w:ind w:left="360"/>
        <w:rPr>
          <w:rFonts w:ascii="Garamond" w:hAnsi="Garamond" w:cstheme="minorHAnsi"/>
          <w:b/>
          <w:bCs/>
          <w:lang w:val="en-GB"/>
        </w:rPr>
      </w:pPr>
      <w:r w:rsidRPr="000E6EE9">
        <w:rPr>
          <w:rFonts w:ascii="Garamond" w:eastAsia="Times New Roman" w:hAnsi="Garamond" w:cstheme="minorHAnsi"/>
          <w:lang w:val="en-GB"/>
        </w:rPr>
        <w:t> </w:t>
      </w:r>
    </w:p>
    <w:p w14:paraId="6F531620" w14:textId="78EC23BC" w:rsidR="00EA0153" w:rsidRPr="000E6EE9" w:rsidRDefault="00EA0153" w:rsidP="00D3665E">
      <w:pPr>
        <w:spacing w:after="0" w:line="240" w:lineRule="auto"/>
        <w:rPr>
          <w:rFonts w:ascii="Garamond" w:eastAsia="Times New Roman" w:hAnsi="Garamond" w:cstheme="minorHAnsi"/>
          <w:lang w:val="en-GB"/>
        </w:rPr>
      </w:pPr>
      <w:r w:rsidRPr="000E6EE9">
        <w:rPr>
          <w:rFonts w:ascii="Garamond" w:eastAsia="Times New Roman" w:hAnsi="Garamond" w:cstheme="minorHAnsi"/>
          <w:b/>
          <w:bCs/>
          <w:lang w:val="en-GB"/>
        </w:rPr>
        <w:t xml:space="preserve">Danish Cultural Institute </w:t>
      </w:r>
      <w:r w:rsidRPr="000E6EE9">
        <w:rPr>
          <w:rFonts w:ascii="Garamond" w:eastAsia="Times New Roman" w:hAnsi="Garamond" w:cstheme="minorHAnsi"/>
          <w:lang w:val="en-GB"/>
        </w:rPr>
        <w:t>(DCI) is a self-governing institution. Since 1940 DCI has been engaged in creating mutual understanding between people.</w:t>
      </w:r>
      <w:r w:rsidRPr="000E6EE9">
        <w:rPr>
          <w:rFonts w:ascii="Garamond" w:hAnsi="Garamond" w:cstheme="minorHAnsi"/>
          <w:lang w:val="en-GB"/>
        </w:rPr>
        <w:t xml:space="preserve"> </w:t>
      </w:r>
      <w:r w:rsidRPr="000E6EE9">
        <w:rPr>
          <w:rFonts w:ascii="Garamond" w:eastAsia="Times New Roman" w:hAnsi="Garamond" w:cstheme="minorHAnsi"/>
          <w:lang w:val="en-GB"/>
        </w:rPr>
        <w:t>DCI believes that the arts and culture are among Denmark’s most important assets. Together with partners, DCI develops international activities that push boundaries and create opportunities, which provide mutual value and inspire. Especially when it comes to equal rights, education, sustainable development, democracy</w:t>
      </w:r>
      <w:r w:rsidR="00A13E47" w:rsidRPr="000E6EE9">
        <w:rPr>
          <w:rFonts w:ascii="Garamond" w:eastAsia="Times New Roman" w:hAnsi="Garamond" w:cstheme="minorHAnsi"/>
          <w:lang w:val="en-GB"/>
        </w:rPr>
        <w:t>,</w:t>
      </w:r>
      <w:r w:rsidRPr="000E6EE9">
        <w:rPr>
          <w:rFonts w:ascii="Garamond" w:eastAsia="Times New Roman" w:hAnsi="Garamond" w:cstheme="minorHAnsi"/>
          <w:lang w:val="en-GB"/>
        </w:rPr>
        <w:t xml:space="preserve"> and active citizenship. Important values in the world and </w:t>
      </w:r>
      <w:r w:rsidR="00026447" w:rsidRPr="000E6EE9">
        <w:rPr>
          <w:rFonts w:ascii="Garamond" w:eastAsia="Times New Roman" w:hAnsi="Garamond" w:cstheme="minorHAnsi"/>
          <w:lang w:val="en-GB"/>
        </w:rPr>
        <w:t xml:space="preserve">in </w:t>
      </w:r>
      <w:r w:rsidRPr="000E6EE9">
        <w:rPr>
          <w:rFonts w:ascii="Garamond" w:eastAsia="Times New Roman" w:hAnsi="Garamond" w:cstheme="minorHAnsi"/>
          <w:lang w:val="en-GB"/>
        </w:rPr>
        <w:t xml:space="preserve">Denmark. </w:t>
      </w:r>
    </w:p>
    <w:p w14:paraId="6184C255" w14:textId="77777777" w:rsidR="00EA0153" w:rsidRPr="000E6EE9" w:rsidRDefault="00EA0153" w:rsidP="00D3665E">
      <w:pPr>
        <w:pStyle w:val="Listeafsnit"/>
        <w:spacing w:after="0" w:line="240" w:lineRule="auto"/>
        <w:ind w:left="360"/>
        <w:rPr>
          <w:rFonts w:ascii="Garamond" w:eastAsia="Times New Roman" w:hAnsi="Garamond" w:cstheme="minorHAnsi"/>
          <w:lang w:val="en-GB"/>
        </w:rPr>
      </w:pPr>
    </w:p>
    <w:p w14:paraId="3D20343C" w14:textId="77777777" w:rsidR="00EA0153" w:rsidRPr="000E6EE9" w:rsidRDefault="00EA0153" w:rsidP="00D3665E">
      <w:pPr>
        <w:spacing w:after="0" w:line="240" w:lineRule="auto"/>
        <w:rPr>
          <w:rFonts w:ascii="Garamond" w:hAnsi="Garamond" w:cstheme="minorHAnsi"/>
          <w:b/>
          <w:bCs/>
          <w:lang w:val="en-GB"/>
        </w:rPr>
      </w:pPr>
      <w:r w:rsidRPr="000E6EE9">
        <w:rPr>
          <w:rFonts w:ascii="Garamond" w:hAnsi="Garamond" w:cstheme="minorHAnsi"/>
          <w:b/>
          <w:bCs/>
          <w:lang w:val="en-GB"/>
        </w:rPr>
        <w:t>Danish Youth Council</w:t>
      </w:r>
      <w:r w:rsidRPr="000E6EE9">
        <w:rPr>
          <w:rFonts w:ascii="Garamond" w:hAnsi="Garamond" w:cstheme="minorHAnsi"/>
          <w:lang w:val="en-GB"/>
        </w:rPr>
        <w:t xml:space="preserve"> (DUF) is an umbrella organisation founded in 1940, representing 78 children and youth organisations and more than 600,000 Danish children and youth. The member organizations of DUF range from scouts to political youth organizations, voluntary social organizations, cultural organizations, environmental organizations, organizations for youth with disabilities and many more.</w:t>
      </w:r>
    </w:p>
    <w:p w14:paraId="1780B738" w14:textId="77777777" w:rsidR="00EA0153" w:rsidRPr="000E6EE9" w:rsidRDefault="00EA0153" w:rsidP="00D3665E">
      <w:pPr>
        <w:pStyle w:val="Listeafsnit"/>
        <w:spacing w:after="0" w:line="240" w:lineRule="auto"/>
        <w:ind w:left="360"/>
        <w:rPr>
          <w:rFonts w:ascii="Garamond" w:eastAsia="Times New Roman" w:hAnsi="Garamond" w:cstheme="minorHAnsi"/>
          <w:lang w:val="en-GB"/>
        </w:rPr>
      </w:pPr>
    </w:p>
    <w:p w14:paraId="40019584" w14:textId="77777777" w:rsidR="00EA0153" w:rsidRPr="000E6EE9" w:rsidRDefault="00EA0153" w:rsidP="00D3665E">
      <w:pPr>
        <w:spacing w:after="0" w:line="240" w:lineRule="auto"/>
        <w:rPr>
          <w:rFonts w:ascii="Garamond" w:eastAsia="Times New Roman" w:hAnsi="Garamond" w:cstheme="minorHAnsi"/>
          <w:lang w:val="en-GB"/>
        </w:rPr>
      </w:pPr>
      <w:r w:rsidRPr="000E6EE9">
        <w:rPr>
          <w:rFonts w:ascii="Garamond" w:eastAsia="Times New Roman" w:hAnsi="Garamond" w:cstheme="minorHAnsi"/>
          <w:b/>
          <w:bCs/>
          <w:lang w:val="en-GB"/>
        </w:rPr>
        <w:t>International Media Support</w:t>
      </w:r>
      <w:r w:rsidRPr="000E6EE9">
        <w:rPr>
          <w:rFonts w:ascii="Garamond" w:eastAsia="Times New Roman" w:hAnsi="Garamond" w:cstheme="minorHAnsi"/>
          <w:lang w:val="en-GB"/>
        </w:rPr>
        <w:t xml:space="preserve"> (IMS) support public-interest journalism in conflict affected, fragile and transitional states has benefitted over 60 countries. With more than 500 national partnerships established, IMS’s approach centres on three areas: participating in and building international and regional coalitions; linking local impact and knowledge from its country or regional programmes to global policy and standards development; and ensuring knowledge transfer and sustained local partner involvement in global discussions.</w:t>
      </w:r>
    </w:p>
    <w:p w14:paraId="17D1CF4F" w14:textId="77777777" w:rsidR="00EA0153" w:rsidRPr="000E6EE9" w:rsidRDefault="00EA0153" w:rsidP="00D3665E">
      <w:pPr>
        <w:pStyle w:val="Listeafsnit"/>
        <w:spacing w:after="0" w:line="240" w:lineRule="auto"/>
        <w:ind w:left="360"/>
        <w:rPr>
          <w:rFonts w:ascii="Garamond" w:eastAsia="Times New Roman" w:hAnsi="Garamond" w:cstheme="minorHAnsi"/>
          <w:lang w:val="en-GB"/>
        </w:rPr>
      </w:pPr>
    </w:p>
    <w:p w14:paraId="22BA7101" w14:textId="2DC8FD45" w:rsidR="006363AC" w:rsidRPr="000E6EE9" w:rsidRDefault="00EA0153" w:rsidP="00D3665E">
      <w:pPr>
        <w:spacing w:after="0" w:line="240" w:lineRule="auto"/>
        <w:rPr>
          <w:rFonts w:ascii="Garamond" w:eastAsia="Times New Roman" w:hAnsi="Garamond" w:cstheme="minorHAnsi"/>
          <w:lang w:val="en-GB"/>
        </w:rPr>
      </w:pPr>
      <w:r w:rsidRPr="000E6EE9">
        <w:rPr>
          <w:rFonts w:ascii="Garamond" w:eastAsia="Times New Roman" w:hAnsi="Garamond" w:cstheme="minorHAnsi"/>
          <w:b/>
          <w:bCs/>
          <w:lang w:val="en-GB"/>
        </w:rPr>
        <w:t>United Federation of Workers in Denmark</w:t>
      </w:r>
      <w:r w:rsidRPr="000E6EE9">
        <w:rPr>
          <w:rFonts w:ascii="Garamond" w:eastAsia="Times New Roman" w:hAnsi="Garamond" w:cstheme="minorHAnsi"/>
          <w:lang w:val="en-GB"/>
        </w:rPr>
        <w:t xml:space="preserve"> (3F)</w:t>
      </w:r>
      <w:r w:rsidRPr="000E6EE9">
        <w:rPr>
          <w:rFonts w:ascii="Garamond" w:eastAsia="Times New Roman" w:hAnsi="Garamond" w:cstheme="minorHAnsi"/>
          <w:b/>
          <w:lang w:val="en-GB"/>
        </w:rPr>
        <w:t> </w:t>
      </w:r>
      <w:r w:rsidRPr="000E6EE9">
        <w:rPr>
          <w:rFonts w:ascii="Garamond" w:eastAsia="Times New Roman" w:hAnsi="Garamond" w:cstheme="minorHAnsi"/>
          <w:lang w:val="en-GB"/>
        </w:rPr>
        <w:t>is Denmark’s largest trade union federation with approximately 270,000 members. For more than three decades 3F has carried out development- and solidarity work by supporting trade unions in developing countries and Central and Eastern Europe. 3F work for the international labour rights as set out by the International Labour Organisation (ILO) and for a just and well-regulated labour market with better working and living conditions for all workers in the world.</w:t>
      </w:r>
      <w:bookmarkEnd w:id="10"/>
    </w:p>
    <w:sectPr w:rsidR="006363AC" w:rsidRPr="000E6EE9" w:rsidSect="00246160">
      <w:headerReference w:type="default" r:id="rId20"/>
      <w:footerReference w:type="default" r:id="rId2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5BB0" w14:textId="77777777" w:rsidR="00C8099A" w:rsidRDefault="00C8099A" w:rsidP="00E0263F">
      <w:pPr>
        <w:spacing w:after="0" w:line="240" w:lineRule="auto"/>
      </w:pPr>
      <w:r>
        <w:separator/>
      </w:r>
    </w:p>
  </w:endnote>
  <w:endnote w:type="continuationSeparator" w:id="0">
    <w:p w14:paraId="48271463" w14:textId="77777777" w:rsidR="00C8099A" w:rsidRDefault="00C8099A" w:rsidP="00E0263F">
      <w:pPr>
        <w:spacing w:after="0" w:line="240" w:lineRule="auto"/>
      </w:pPr>
      <w:r>
        <w:continuationSeparator/>
      </w:r>
    </w:p>
  </w:endnote>
  <w:endnote w:type="continuationNotice" w:id="1">
    <w:p w14:paraId="7D7BADEF" w14:textId="77777777" w:rsidR="00C8099A" w:rsidRDefault="00C80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482101"/>
      <w:docPartObj>
        <w:docPartGallery w:val="Page Numbers (Bottom of Page)"/>
        <w:docPartUnique/>
      </w:docPartObj>
    </w:sdtPr>
    <w:sdtEndPr>
      <w:rPr>
        <w:rFonts w:ascii="Garamond" w:hAnsi="Garamond" w:cs="Arial"/>
        <w:sz w:val="18"/>
        <w:szCs w:val="18"/>
      </w:rPr>
    </w:sdtEndPr>
    <w:sdtContent>
      <w:p w14:paraId="55F32431" w14:textId="64F87EC3" w:rsidR="00A06948" w:rsidRPr="00C50D1D" w:rsidRDefault="00A06948">
        <w:pPr>
          <w:pStyle w:val="Sidefod"/>
          <w:jc w:val="right"/>
          <w:rPr>
            <w:rFonts w:ascii="Garamond" w:hAnsi="Garamond" w:cs="Arial"/>
            <w:sz w:val="18"/>
            <w:szCs w:val="18"/>
          </w:rPr>
        </w:pPr>
        <w:r w:rsidRPr="00C50D1D">
          <w:rPr>
            <w:rFonts w:ascii="Garamond" w:hAnsi="Garamond" w:cs="Arial"/>
            <w:sz w:val="18"/>
            <w:szCs w:val="18"/>
          </w:rPr>
          <w:fldChar w:fldCharType="begin"/>
        </w:r>
        <w:r w:rsidRPr="00C50D1D">
          <w:rPr>
            <w:rFonts w:ascii="Garamond" w:hAnsi="Garamond" w:cs="Arial"/>
            <w:sz w:val="18"/>
            <w:szCs w:val="18"/>
          </w:rPr>
          <w:instrText>PAGE   \* MERGEFORMAT</w:instrText>
        </w:r>
        <w:r w:rsidRPr="00C50D1D">
          <w:rPr>
            <w:rFonts w:ascii="Garamond" w:hAnsi="Garamond" w:cs="Arial"/>
            <w:sz w:val="18"/>
            <w:szCs w:val="18"/>
          </w:rPr>
          <w:fldChar w:fldCharType="separate"/>
        </w:r>
        <w:r w:rsidR="001239B9">
          <w:rPr>
            <w:rFonts w:ascii="Garamond" w:hAnsi="Garamond" w:cs="Arial"/>
            <w:noProof/>
            <w:sz w:val="18"/>
            <w:szCs w:val="18"/>
          </w:rPr>
          <w:t>3</w:t>
        </w:r>
        <w:r w:rsidRPr="00C50D1D">
          <w:rPr>
            <w:rFonts w:ascii="Garamond" w:hAnsi="Garamond" w:cs="Arial"/>
            <w:sz w:val="18"/>
            <w:szCs w:val="18"/>
          </w:rPr>
          <w:fldChar w:fldCharType="end"/>
        </w:r>
      </w:p>
    </w:sdtContent>
  </w:sdt>
  <w:p w14:paraId="6BC05D2A" w14:textId="77777777" w:rsidR="00E0263F" w:rsidRDefault="00E026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3CB0" w14:textId="77777777" w:rsidR="00C8099A" w:rsidRDefault="00C8099A" w:rsidP="00E0263F">
      <w:pPr>
        <w:spacing w:after="0" w:line="240" w:lineRule="auto"/>
      </w:pPr>
      <w:r>
        <w:separator/>
      </w:r>
    </w:p>
  </w:footnote>
  <w:footnote w:type="continuationSeparator" w:id="0">
    <w:p w14:paraId="69EC9824" w14:textId="77777777" w:rsidR="00C8099A" w:rsidRDefault="00C8099A" w:rsidP="00E0263F">
      <w:pPr>
        <w:spacing w:after="0" w:line="240" w:lineRule="auto"/>
      </w:pPr>
      <w:r>
        <w:continuationSeparator/>
      </w:r>
    </w:p>
  </w:footnote>
  <w:footnote w:type="continuationNotice" w:id="1">
    <w:p w14:paraId="66309955" w14:textId="77777777" w:rsidR="00C8099A" w:rsidRDefault="00C80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8A34" w14:textId="7A90518A" w:rsidR="00D27F3F" w:rsidRDefault="00D27F3F" w:rsidP="00D27F3F">
    <w:r>
      <w:rPr>
        <w:noProof/>
      </w:rPr>
      <w:drawing>
        <wp:anchor distT="114300" distB="114300" distL="114300" distR="114300" simplePos="0" relativeHeight="251659264" behindDoc="1" locked="0" layoutInCell="1" hidden="0" allowOverlap="1" wp14:anchorId="05604723" wp14:editId="5995BF23">
          <wp:simplePos x="0" y="0"/>
          <wp:positionH relativeFrom="page">
            <wp:posOffset>617700</wp:posOffset>
          </wp:positionH>
          <wp:positionV relativeFrom="page">
            <wp:posOffset>400050</wp:posOffset>
          </wp:positionV>
          <wp:extent cx="6319838" cy="8286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9838" cy="828675"/>
                  </a:xfrm>
                  <a:prstGeom prst="rect">
                    <a:avLst/>
                  </a:prstGeom>
                  <a:ln/>
                </pic:spPr>
              </pic:pic>
            </a:graphicData>
          </a:graphic>
        </wp:anchor>
      </w:drawing>
    </w:r>
  </w:p>
  <w:p w14:paraId="734BD929" w14:textId="77777777" w:rsidR="00D27F3F" w:rsidRDefault="00D27F3F" w:rsidP="00D27F3F"/>
  <w:p w14:paraId="3FD6E5CB" w14:textId="77777777" w:rsidR="00D27F3F" w:rsidRDefault="00D27F3F" w:rsidP="00D27F3F">
    <w:pPr>
      <w:jc w:val="center"/>
    </w:pPr>
  </w:p>
  <w:p w14:paraId="6986E948" w14:textId="323A65CD" w:rsidR="00E0263F" w:rsidRPr="00C50D1D" w:rsidRDefault="00E0263F" w:rsidP="00C50D1D">
    <w:pPr>
      <w:pStyle w:val="Sidehoved"/>
      <w:jc w:val="center"/>
      <w:rPr>
        <w:rFonts w:ascii="Garamond" w:hAnsi="Garamond"/>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B3F"/>
    <w:multiLevelType w:val="hybridMultilevel"/>
    <w:tmpl w:val="61EACE20"/>
    <w:lvl w:ilvl="0" w:tplc="230AB6AE">
      <w:start w:val="1"/>
      <w:numFmt w:val="bullet"/>
      <w:lvlText w:val=""/>
      <w:lvlJc w:val="left"/>
      <w:pPr>
        <w:tabs>
          <w:tab w:val="num" w:pos="720"/>
        </w:tabs>
        <w:ind w:left="720" w:hanging="360"/>
      </w:pPr>
      <w:rPr>
        <w:rFonts w:ascii="Symbol" w:hAnsi="Symbol" w:hint="default"/>
      </w:rPr>
    </w:lvl>
    <w:lvl w:ilvl="1" w:tplc="E266F328">
      <w:numFmt w:val="none"/>
      <w:lvlText w:val=""/>
      <w:lvlJc w:val="left"/>
      <w:pPr>
        <w:tabs>
          <w:tab w:val="num" w:pos="360"/>
        </w:tabs>
      </w:pPr>
    </w:lvl>
    <w:lvl w:ilvl="2" w:tplc="F1281836" w:tentative="1">
      <w:start w:val="1"/>
      <w:numFmt w:val="bullet"/>
      <w:lvlText w:val=""/>
      <w:lvlJc w:val="left"/>
      <w:pPr>
        <w:tabs>
          <w:tab w:val="num" w:pos="2160"/>
        </w:tabs>
        <w:ind w:left="2160" w:hanging="360"/>
      </w:pPr>
      <w:rPr>
        <w:rFonts w:ascii="Symbol" w:hAnsi="Symbol" w:hint="default"/>
      </w:rPr>
    </w:lvl>
    <w:lvl w:ilvl="3" w:tplc="53D0A586" w:tentative="1">
      <w:start w:val="1"/>
      <w:numFmt w:val="bullet"/>
      <w:lvlText w:val=""/>
      <w:lvlJc w:val="left"/>
      <w:pPr>
        <w:tabs>
          <w:tab w:val="num" w:pos="2880"/>
        </w:tabs>
        <w:ind w:left="2880" w:hanging="360"/>
      </w:pPr>
      <w:rPr>
        <w:rFonts w:ascii="Symbol" w:hAnsi="Symbol" w:hint="default"/>
      </w:rPr>
    </w:lvl>
    <w:lvl w:ilvl="4" w:tplc="A848790E" w:tentative="1">
      <w:start w:val="1"/>
      <w:numFmt w:val="bullet"/>
      <w:lvlText w:val=""/>
      <w:lvlJc w:val="left"/>
      <w:pPr>
        <w:tabs>
          <w:tab w:val="num" w:pos="3600"/>
        </w:tabs>
        <w:ind w:left="3600" w:hanging="360"/>
      </w:pPr>
      <w:rPr>
        <w:rFonts w:ascii="Symbol" w:hAnsi="Symbol" w:hint="default"/>
      </w:rPr>
    </w:lvl>
    <w:lvl w:ilvl="5" w:tplc="7A12A29C" w:tentative="1">
      <w:start w:val="1"/>
      <w:numFmt w:val="bullet"/>
      <w:lvlText w:val=""/>
      <w:lvlJc w:val="left"/>
      <w:pPr>
        <w:tabs>
          <w:tab w:val="num" w:pos="4320"/>
        </w:tabs>
        <w:ind w:left="4320" w:hanging="360"/>
      </w:pPr>
      <w:rPr>
        <w:rFonts w:ascii="Symbol" w:hAnsi="Symbol" w:hint="default"/>
      </w:rPr>
    </w:lvl>
    <w:lvl w:ilvl="6" w:tplc="C3F4DCB8" w:tentative="1">
      <w:start w:val="1"/>
      <w:numFmt w:val="bullet"/>
      <w:lvlText w:val=""/>
      <w:lvlJc w:val="left"/>
      <w:pPr>
        <w:tabs>
          <w:tab w:val="num" w:pos="5040"/>
        </w:tabs>
        <w:ind w:left="5040" w:hanging="360"/>
      </w:pPr>
      <w:rPr>
        <w:rFonts w:ascii="Symbol" w:hAnsi="Symbol" w:hint="default"/>
      </w:rPr>
    </w:lvl>
    <w:lvl w:ilvl="7" w:tplc="16AE70D0" w:tentative="1">
      <w:start w:val="1"/>
      <w:numFmt w:val="bullet"/>
      <w:lvlText w:val=""/>
      <w:lvlJc w:val="left"/>
      <w:pPr>
        <w:tabs>
          <w:tab w:val="num" w:pos="5760"/>
        </w:tabs>
        <w:ind w:left="5760" w:hanging="360"/>
      </w:pPr>
      <w:rPr>
        <w:rFonts w:ascii="Symbol" w:hAnsi="Symbol" w:hint="default"/>
      </w:rPr>
    </w:lvl>
    <w:lvl w:ilvl="8" w:tplc="5CB4BD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4322B3"/>
    <w:multiLevelType w:val="hybridMultilevel"/>
    <w:tmpl w:val="C86EA3EC"/>
    <w:lvl w:ilvl="0" w:tplc="31D65CF0">
      <w:start w:val="1"/>
      <w:numFmt w:val="bullet"/>
      <w:lvlText w:val=""/>
      <w:lvlJc w:val="left"/>
      <w:pPr>
        <w:tabs>
          <w:tab w:val="num" w:pos="720"/>
        </w:tabs>
        <w:ind w:left="720" w:hanging="360"/>
      </w:pPr>
      <w:rPr>
        <w:rFonts w:ascii="Symbol" w:hAnsi="Symbol" w:hint="default"/>
        <w:sz w:val="20"/>
      </w:rPr>
    </w:lvl>
    <w:lvl w:ilvl="1" w:tplc="F4E499F0" w:tentative="1">
      <w:start w:val="1"/>
      <w:numFmt w:val="bullet"/>
      <w:lvlText w:val="o"/>
      <w:lvlJc w:val="left"/>
      <w:pPr>
        <w:tabs>
          <w:tab w:val="num" w:pos="1440"/>
        </w:tabs>
        <w:ind w:left="1440" w:hanging="360"/>
      </w:pPr>
      <w:rPr>
        <w:rFonts w:ascii="Courier New" w:hAnsi="Courier New" w:hint="default"/>
        <w:sz w:val="20"/>
      </w:rPr>
    </w:lvl>
    <w:lvl w:ilvl="2" w:tplc="0C6027DA" w:tentative="1">
      <w:start w:val="1"/>
      <w:numFmt w:val="bullet"/>
      <w:lvlText w:val=""/>
      <w:lvlJc w:val="left"/>
      <w:pPr>
        <w:tabs>
          <w:tab w:val="num" w:pos="2160"/>
        </w:tabs>
        <w:ind w:left="2160" w:hanging="360"/>
      </w:pPr>
      <w:rPr>
        <w:rFonts w:ascii="Wingdings" w:hAnsi="Wingdings" w:hint="default"/>
        <w:sz w:val="20"/>
      </w:rPr>
    </w:lvl>
    <w:lvl w:ilvl="3" w:tplc="27844B1E" w:tentative="1">
      <w:start w:val="1"/>
      <w:numFmt w:val="bullet"/>
      <w:lvlText w:val=""/>
      <w:lvlJc w:val="left"/>
      <w:pPr>
        <w:tabs>
          <w:tab w:val="num" w:pos="2880"/>
        </w:tabs>
        <w:ind w:left="2880" w:hanging="360"/>
      </w:pPr>
      <w:rPr>
        <w:rFonts w:ascii="Wingdings" w:hAnsi="Wingdings" w:hint="default"/>
        <w:sz w:val="20"/>
      </w:rPr>
    </w:lvl>
    <w:lvl w:ilvl="4" w:tplc="2BEA2A6A" w:tentative="1">
      <w:start w:val="1"/>
      <w:numFmt w:val="bullet"/>
      <w:lvlText w:val=""/>
      <w:lvlJc w:val="left"/>
      <w:pPr>
        <w:tabs>
          <w:tab w:val="num" w:pos="3600"/>
        </w:tabs>
        <w:ind w:left="3600" w:hanging="360"/>
      </w:pPr>
      <w:rPr>
        <w:rFonts w:ascii="Wingdings" w:hAnsi="Wingdings" w:hint="default"/>
        <w:sz w:val="20"/>
      </w:rPr>
    </w:lvl>
    <w:lvl w:ilvl="5" w:tplc="B12094E2" w:tentative="1">
      <w:start w:val="1"/>
      <w:numFmt w:val="bullet"/>
      <w:lvlText w:val=""/>
      <w:lvlJc w:val="left"/>
      <w:pPr>
        <w:tabs>
          <w:tab w:val="num" w:pos="4320"/>
        </w:tabs>
        <w:ind w:left="4320" w:hanging="360"/>
      </w:pPr>
      <w:rPr>
        <w:rFonts w:ascii="Wingdings" w:hAnsi="Wingdings" w:hint="default"/>
        <w:sz w:val="20"/>
      </w:rPr>
    </w:lvl>
    <w:lvl w:ilvl="6" w:tplc="2D8CBA4A" w:tentative="1">
      <w:start w:val="1"/>
      <w:numFmt w:val="bullet"/>
      <w:lvlText w:val=""/>
      <w:lvlJc w:val="left"/>
      <w:pPr>
        <w:tabs>
          <w:tab w:val="num" w:pos="5040"/>
        </w:tabs>
        <w:ind w:left="5040" w:hanging="360"/>
      </w:pPr>
      <w:rPr>
        <w:rFonts w:ascii="Wingdings" w:hAnsi="Wingdings" w:hint="default"/>
        <w:sz w:val="20"/>
      </w:rPr>
    </w:lvl>
    <w:lvl w:ilvl="7" w:tplc="3F18DD72" w:tentative="1">
      <w:start w:val="1"/>
      <w:numFmt w:val="bullet"/>
      <w:lvlText w:val=""/>
      <w:lvlJc w:val="left"/>
      <w:pPr>
        <w:tabs>
          <w:tab w:val="num" w:pos="5760"/>
        </w:tabs>
        <w:ind w:left="5760" w:hanging="360"/>
      </w:pPr>
      <w:rPr>
        <w:rFonts w:ascii="Wingdings" w:hAnsi="Wingdings" w:hint="default"/>
        <w:sz w:val="20"/>
      </w:rPr>
    </w:lvl>
    <w:lvl w:ilvl="8" w:tplc="15F0FDB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63780"/>
    <w:multiLevelType w:val="hybridMultilevel"/>
    <w:tmpl w:val="E226855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BD105B6"/>
    <w:multiLevelType w:val="hybridMultilevel"/>
    <w:tmpl w:val="B2668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30426"/>
    <w:multiLevelType w:val="hybridMultilevel"/>
    <w:tmpl w:val="942E3616"/>
    <w:lvl w:ilvl="0" w:tplc="481CD2EE">
      <w:start w:val="1"/>
      <w:numFmt w:val="bullet"/>
      <w:lvlText w:val="·"/>
      <w:lvlJc w:val="left"/>
      <w:pPr>
        <w:ind w:left="720" w:hanging="360"/>
      </w:pPr>
      <w:rPr>
        <w:rFonts w:ascii="Symbol" w:hAnsi="Symbol" w:hint="default"/>
      </w:rPr>
    </w:lvl>
    <w:lvl w:ilvl="1" w:tplc="990E2BEE">
      <w:start w:val="1"/>
      <w:numFmt w:val="bullet"/>
      <w:lvlText w:val="o"/>
      <w:lvlJc w:val="left"/>
      <w:pPr>
        <w:ind w:left="1440" w:hanging="360"/>
      </w:pPr>
      <w:rPr>
        <w:rFonts w:ascii="Courier New" w:hAnsi="Courier New" w:hint="default"/>
      </w:rPr>
    </w:lvl>
    <w:lvl w:ilvl="2" w:tplc="C278FBAE">
      <w:start w:val="1"/>
      <w:numFmt w:val="bullet"/>
      <w:lvlText w:val=""/>
      <w:lvlJc w:val="left"/>
      <w:pPr>
        <w:ind w:left="2160" w:hanging="360"/>
      </w:pPr>
      <w:rPr>
        <w:rFonts w:ascii="Wingdings" w:hAnsi="Wingdings" w:hint="default"/>
      </w:rPr>
    </w:lvl>
    <w:lvl w:ilvl="3" w:tplc="FFAE5228">
      <w:start w:val="1"/>
      <w:numFmt w:val="bullet"/>
      <w:lvlText w:val=""/>
      <w:lvlJc w:val="left"/>
      <w:pPr>
        <w:ind w:left="2880" w:hanging="360"/>
      </w:pPr>
      <w:rPr>
        <w:rFonts w:ascii="Symbol" w:hAnsi="Symbol" w:hint="default"/>
      </w:rPr>
    </w:lvl>
    <w:lvl w:ilvl="4" w:tplc="550E5DC2">
      <w:start w:val="1"/>
      <w:numFmt w:val="bullet"/>
      <w:lvlText w:val="o"/>
      <w:lvlJc w:val="left"/>
      <w:pPr>
        <w:ind w:left="3600" w:hanging="360"/>
      </w:pPr>
      <w:rPr>
        <w:rFonts w:ascii="Courier New" w:hAnsi="Courier New" w:hint="default"/>
      </w:rPr>
    </w:lvl>
    <w:lvl w:ilvl="5" w:tplc="68120212">
      <w:start w:val="1"/>
      <w:numFmt w:val="bullet"/>
      <w:lvlText w:val=""/>
      <w:lvlJc w:val="left"/>
      <w:pPr>
        <w:ind w:left="4320" w:hanging="360"/>
      </w:pPr>
      <w:rPr>
        <w:rFonts w:ascii="Wingdings" w:hAnsi="Wingdings" w:hint="default"/>
      </w:rPr>
    </w:lvl>
    <w:lvl w:ilvl="6" w:tplc="CBD2E166">
      <w:start w:val="1"/>
      <w:numFmt w:val="bullet"/>
      <w:lvlText w:val=""/>
      <w:lvlJc w:val="left"/>
      <w:pPr>
        <w:ind w:left="5040" w:hanging="360"/>
      </w:pPr>
      <w:rPr>
        <w:rFonts w:ascii="Symbol" w:hAnsi="Symbol" w:hint="default"/>
      </w:rPr>
    </w:lvl>
    <w:lvl w:ilvl="7" w:tplc="9E7EB8A4">
      <w:start w:val="1"/>
      <w:numFmt w:val="bullet"/>
      <w:lvlText w:val="o"/>
      <w:lvlJc w:val="left"/>
      <w:pPr>
        <w:ind w:left="5760" w:hanging="360"/>
      </w:pPr>
      <w:rPr>
        <w:rFonts w:ascii="Courier New" w:hAnsi="Courier New" w:hint="default"/>
      </w:rPr>
    </w:lvl>
    <w:lvl w:ilvl="8" w:tplc="E012D09E">
      <w:start w:val="1"/>
      <w:numFmt w:val="bullet"/>
      <w:lvlText w:val=""/>
      <w:lvlJc w:val="left"/>
      <w:pPr>
        <w:ind w:left="6480" w:hanging="360"/>
      </w:pPr>
      <w:rPr>
        <w:rFonts w:ascii="Wingdings" w:hAnsi="Wingdings" w:hint="default"/>
      </w:rPr>
    </w:lvl>
  </w:abstractNum>
  <w:abstractNum w:abstractNumId="6" w15:restartNumberingAfterBreak="0">
    <w:nsid w:val="5D9E4052"/>
    <w:multiLevelType w:val="hybridMultilevel"/>
    <w:tmpl w:val="4664C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EE55458"/>
    <w:multiLevelType w:val="hybridMultilevel"/>
    <w:tmpl w:val="FFFFFFFF"/>
    <w:lvl w:ilvl="0" w:tplc="E43EBD66">
      <w:start w:val="1"/>
      <w:numFmt w:val="bullet"/>
      <w:lvlText w:val="·"/>
      <w:lvlJc w:val="left"/>
      <w:pPr>
        <w:ind w:left="720" w:hanging="360"/>
      </w:pPr>
      <w:rPr>
        <w:rFonts w:ascii="Symbol" w:hAnsi="Symbol" w:hint="default"/>
      </w:rPr>
    </w:lvl>
    <w:lvl w:ilvl="1" w:tplc="8522CB6A">
      <w:start w:val="1"/>
      <w:numFmt w:val="bullet"/>
      <w:lvlText w:val="o"/>
      <w:lvlJc w:val="left"/>
      <w:pPr>
        <w:ind w:left="1440" w:hanging="360"/>
      </w:pPr>
      <w:rPr>
        <w:rFonts w:ascii="Courier New" w:hAnsi="Courier New" w:hint="default"/>
      </w:rPr>
    </w:lvl>
    <w:lvl w:ilvl="2" w:tplc="2870BFDA">
      <w:start w:val="1"/>
      <w:numFmt w:val="bullet"/>
      <w:lvlText w:val=""/>
      <w:lvlJc w:val="left"/>
      <w:pPr>
        <w:ind w:left="2160" w:hanging="360"/>
      </w:pPr>
      <w:rPr>
        <w:rFonts w:ascii="Wingdings" w:hAnsi="Wingdings" w:hint="default"/>
      </w:rPr>
    </w:lvl>
    <w:lvl w:ilvl="3" w:tplc="B21EC660">
      <w:start w:val="1"/>
      <w:numFmt w:val="bullet"/>
      <w:lvlText w:val=""/>
      <w:lvlJc w:val="left"/>
      <w:pPr>
        <w:ind w:left="2880" w:hanging="360"/>
      </w:pPr>
      <w:rPr>
        <w:rFonts w:ascii="Symbol" w:hAnsi="Symbol" w:hint="default"/>
      </w:rPr>
    </w:lvl>
    <w:lvl w:ilvl="4" w:tplc="D17AC6DA">
      <w:start w:val="1"/>
      <w:numFmt w:val="bullet"/>
      <w:lvlText w:val="o"/>
      <w:lvlJc w:val="left"/>
      <w:pPr>
        <w:ind w:left="3600" w:hanging="360"/>
      </w:pPr>
      <w:rPr>
        <w:rFonts w:ascii="Courier New" w:hAnsi="Courier New" w:hint="default"/>
      </w:rPr>
    </w:lvl>
    <w:lvl w:ilvl="5" w:tplc="2C7CF2BE">
      <w:start w:val="1"/>
      <w:numFmt w:val="bullet"/>
      <w:lvlText w:val=""/>
      <w:lvlJc w:val="left"/>
      <w:pPr>
        <w:ind w:left="4320" w:hanging="360"/>
      </w:pPr>
      <w:rPr>
        <w:rFonts w:ascii="Wingdings" w:hAnsi="Wingdings" w:hint="default"/>
      </w:rPr>
    </w:lvl>
    <w:lvl w:ilvl="6" w:tplc="0922A00E">
      <w:start w:val="1"/>
      <w:numFmt w:val="bullet"/>
      <w:lvlText w:val=""/>
      <w:lvlJc w:val="left"/>
      <w:pPr>
        <w:ind w:left="5040" w:hanging="360"/>
      </w:pPr>
      <w:rPr>
        <w:rFonts w:ascii="Symbol" w:hAnsi="Symbol" w:hint="default"/>
      </w:rPr>
    </w:lvl>
    <w:lvl w:ilvl="7" w:tplc="BABA24F4">
      <w:start w:val="1"/>
      <w:numFmt w:val="bullet"/>
      <w:lvlText w:val="o"/>
      <w:lvlJc w:val="left"/>
      <w:pPr>
        <w:ind w:left="5760" w:hanging="360"/>
      </w:pPr>
      <w:rPr>
        <w:rFonts w:ascii="Courier New" w:hAnsi="Courier New" w:hint="default"/>
      </w:rPr>
    </w:lvl>
    <w:lvl w:ilvl="8" w:tplc="02B4F53A">
      <w:start w:val="1"/>
      <w:numFmt w:val="bullet"/>
      <w:lvlText w:val=""/>
      <w:lvlJc w:val="left"/>
      <w:pPr>
        <w:ind w:left="6480" w:hanging="360"/>
      </w:pPr>
      <w:rPr>
        <w:rFonts w:ascii="Wingdings" w:hAnsi="Wingdings" w:hint="default"/>
      </w:rPr>
    </w:lvl>
  </w:abstractNum>
  <w:abstractNum w:abstractNumId="8"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9" w15:restartNumberingAfterBreak="0">
    <w:nsid w:val="757D03BE"/>
    <w:multiLevelType w:val="hybridMultilevel"/>
    <w:tmpl w:val="A484F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B275293"/>
    <w:multiLevelType w:val="hybridMultilevel"/>
    <w:tmpl w:val="F940972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7BC91F09"/>
    <w:multiLevelType w:val="hybridMultilevel"/>
    <w:tmpl w:val="A87414FC"/>
    <w:lvl w:ilvl="0" w:tplc="60947FA0">
      <w:start w:val="1"/>
      <w:numFmt w:val="bullet"/>
      <w:lvlText w:val=""/>
      <w:lvlJc w:val="left"/>
      <w:pPr>
        <w:tabs>
          <w:tab w:val="num" w:pos="720"/>
        </w:tabs>
        <w:ind w:left="720" w:hanging="360"/>
      </w:pPr>
      <w:rPr>
        <w:rFonts w:ascii="Symbol" w:hAnsi="Symbol" w:hint="default"/>
      </w:rPr>
    </w:lvl>
    <w:lvl w:ilvl="1" w:tplc="C3E0F9CE">
      <w:numFmt w:val="none"/>
      <w:lvlText w:val=""/>
      <w:lvlJc w:val="left"/>
      <w:pPr>
        <w:tabs>
          <w:tab w:val="num" w:pos="360"/>
        </w:tabs>
      </w:pPr>
    </w:lvl>
    <w:lvl w:ilvl="2" w:tplc="EE304E7E" w:tentative="1">
      <w:start w:val="1"/>
      <w:numFmt w:val="bullet"/>
      <w:lvlText w:val=""/>
      <w:lvlJc w:val="left"/>
      <w:pPr>
        <w:tabs>
          <w:tab w:val="num" w:pos="2160"/>
        </w:tabs>
        <w:ind w:left="2160" w:hanging="360"/>
      </w:pPr>
      <w:rPr>
        <w:rFonts w:ascii="Symbol" w:hAnsi="Symbol" w:hint="default"/>
      </w:rPr>
    </w:lvl>
    <w:lvl w:ilvl="3" w:tplc="A588F580" w:tentative="1">
      <w:start w:val="1"/>
      <w:numFmt w:val="bullet"/>
      <w:lvlText w:val=""/>
      <w:lvlJc w:val="left"/>
      <w:pPr>
        <w:tabs>
          <w:tab w:val="num" w:pos="2880"/>
        </w:tabs>
        <w:ind w:left="2880" w:hanging="360"/>
      </w:pPr>
      <w:rPr>
        <w:rFonts w:ascii="Symbol" w:hAnsi="Symbol" w:hint="default"/>
      </w:rPr>
    </w:lvl>
    <w:lvl w:ilvl="4" w:tplc="BF628A7C" w:tentative="1">
      <w:start w:val="1"/>
      <w:numFmt w:val="bullet"/>
      <w:lvlText w:val=""/>
      <w:lvlJc w:val="left"/>
      <w:pPr>
        <w:tabs>
          <w:tab w:val="num" w:pos="3600"/>
        </w:tabs>
        <w:ind w:left="3600" w:hanging="360"/>
      </w:pPr>
      <w:rPr>
        <w:rFonts w:ascii="Symbol" w:hAnsi="Symbol" w:hint="default"/>
      </w:rPr>
    </w:lvl>
    <w:lvl w:ilvl="5" w:tplc="26503694" w:tentative="1">
      <w:start w:val="1"/>
      <w:numFmt w:val="bullet"/>
      <w:lvlText w:val=""/>
      <w:lvlJc w:val="left"/>
      <w:pPr>
        <w:tabs>
          <w:tab w:val="num" w:pos="4320"/>
        </w:tabs>
        <w:ind w:left="4320" w:hanging="360"/>
      </w:pPr>
      <w:rPr>
        <w:rFonts w:ascii="Symbol" w:hAnsi="Symbol" w:hint="default"/>
      </w:rPr>
    </w:lvl>
    <w:lvl w:ilvl="6" w:tplc="5C466856" w:tentative="1">
      <w:start w:val="1"/>
      <w:numFmt w:val="bullet"/>
      <w:lvlText w:val=""/>
      <w:lvlJc w:val="left"/>
      <w:pPr>
        <w:tabs>
          <w:tab w:val="num" w:pos="5040"/>
        </w:tabs>
        <w:ind w:left="5040" w:hanging="360"/>
      </w:pPr>
      <w:rPr>
        <w:rFonts w:ascii="Symbol" w:hAnsi="Symbol" w:hint="default"/>
      </w:rPr>
    </w:lvl>
    <w:lvl w:ilvl="7" w:tplc="4B624578" w:tentative="1">
      <w:start w:val="1"/>
      <w:numFmt w:val="bullet"/>
      <w:lvlText w:val=""/>
      <w:lvlJc w:val="left"/>
      <w:pPr>
        <w:tabs>
          <w:tab w:val="num" w:pos="5760"/>
        </w:tabs>
        <w:ind w:left="5760" w:hanging="360"/>
      </w:pPr>
      <w:rPr>
        <w:rFonts w:ascii="Symbol" w:hAnsi="Symbol" w:hint="default"/>
      </w:rPr>
    </w:lvl>
    <w:lvl w:ilvl="8" w:tplc="5AF6FE6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DB14B8A"/>
    <w:multiLevelType w:val="hybridMultilevel"/>
    <w:tmpl w:val="7D2A4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4"/>
  </w:num>
  <w:num w:numId="5">
    <w:abstractNumId w:val="6"/>
  </w:num>
  <w:num w:numId="6">
    <w:abstractNumId w:val="12"/>
  </w:num>
  <w:num w:numId="7">
    <w:abstractNumId w:val="1"/>
  </w:num>
  <w:num w:numId="8">
    <w:abstractNumId w:val="9"/>
  </w:num>
  <w:num w:numId="9">
    <w:abstractNumId w:val="2"/>
  </w:num>
  <w:num w:numId="10">
    <w:abstractNumId w:val="7"/>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O0MDI2t7QwNTY1NDNX0lEKTi0uzszPAykwNKwFAKtlTO8tAAAA"/>
  </w:docVars>
  <w:rsids>
    <w:rsidRoot w:val="00303959"/>
    <w:rsid w:val="000004EB"/>
    <w:rsid w:val="000021E2"/>
    <w:rsid w:val="00005B87"/>
    <w:rsid w:val="0000691E"/>
    <w:rsid w:val="000101D8"/>
    <w:rsid w:val="00011B26"/>
    <w:rsid w:val="000127A0"/>
    <w:rsid w:val="00013A4D"/>
    <w:rsid w:val="00020F92"/>
    <w:rsid w:val="000225C4"/>
    <w:rsid w:val="000229DE"/>
    <w:rsid w:val="00026447"/>
    <w:rsid w:val="00027F8C"/>
    <w:rsid w:val="000311C9"/>
    <w:rsid w:val="000312FA"/>
    <w:rsid w:val="00036063"/>
    <w:rsid w:val="00051FFD"/>
    <w:rsid w:val="00055558"/>
    <w:rsid w:val="00056802"/>
    <w:rsid w:val="000673CF"/>
    <w:rsid w:val="000711D0"/>
    <w:rsid w:val="00071463"/>
    <w:rsid w:val="00075BEF"/>
    <w:rsid w:val="00075C14"/>
    <w:rsid w:val="00077111"/>
    <w:rsid w:val="0008390A"/>
    <w:rsid w:val="000A1DAA"/>
    <w:rsid w:val="000A33BC"/>
    <w:rsid w:val="000A36F2"/>
    <w:rsid w:val="000A5637"/>
    <w:rsid w:val="000B03E6"/>
    <w:rsid w:val="000B0AF4"/>
    <w:rsid w:val="000B484E"/>
    <w:rsid w:val="000B4BE5"/>
    <w:rsid w:val="000C0898"/>
    <w:rsid w:val="000C1139"/>
    <w:rsid w:val="000C2334"/>
    <w:rsid w:val="000C3076"/>
    <w:rsid w:val="000C5769"/>
    <w:rsid w:val="000C6332"/>
    <w:rsid w:val="000C6A75"/>
    <w:rsid w:val="000D25FA"/>
    <w:rsid w:val="000D2EAE"/>
    <w:rsid w:val="000D5C3D"/>
    <w:rsid w:val="000E1074"/>
    <w:rsid w:val="000E2A68"/>
    <w:rsid w:val="000E2BA2"/>
    <w:rsid w:val="000E52D2"/>
    <w:rsid w:val="000E561B"/>
    <w:rsid w:val="000E6EE9"/>
    <w:rsid w:val="000F020A"/>
    <w:rsid w:val="000F1219"/>
    <w:rsid w:val="00102272"/>
    <w:rsid w:val="00103369"/>
    <w:rsid w:val="001062D0"/>
    <w:rsid w:val="0010753C"/>
    <w:rsid w:val="00107EC1"/>
    <w:rsid w:val="001114B1"/>
    <w:rsid w:val="00111518"/>
    <w:rsid w:val="00116C91"/>
    <w:rsid w:val="00120982"/>
    <w:rsid w:val="001224F3"/>
    <w:rsid w:val="001239B9"/>
    <w:rsid w:val="00123CA9"/>
    <w:rsid w:val="00132AE6"/>
    <w:rsid w:val="00133A81"/>
    <w:rsid w:val="00135C8F"/>
    <w:rsid w:val="00136B03"/>
    <w:rsid w:val="00137236"/>
    <w:rsid w:val="0014506C"/>
    <w:rsid w:val="001464A5"/>
    <w:rsid w:val="001510FA"/>
    <w:rsid w:val="00153F2E"/>
    <w:rsid w:val="00165A31"/>
    <w:rsid w:val="00166482"/>
    <w:rsid w:val="001665A6"/>
    <w:rsid w:val="001676C0"/>
    <w:rsid w:val="001730B5"/>
    <w:rsid w:val="00180EEC"/>
    <w:rsid w:val="001816CA"/>
    <w:rsid w:val="00183ED7"/>
    <w:rsid w:val="00187502"/>
    <w:rsid w:val="001875F4"/>
    <w:rsid w:val="00195FCF"/>
    <w:rsid w:val="001A082C"/>
    <w:rsid w:val="001A25DC"/>
    <w:rsid w:val="001B2446"/>
    <w:rsid w:val="001B2BCF"/>
    <w:rsid w:val="001B74D0"/>
    <w:rsid w:val="001C6F81"/>
    <w:rsid w:val="001D02BC"/>
    <w:rsid w:val="001D7966"/>
    <w:rsid w:val="001E04FF"/>
    <w:rsid w:val="001E1514"/>
    <w:rsid w:val="001E2923"/>
    <w:rsid w:val="001E7E23"/>
    <w:rsid w:val="001F4680"/>
    <w:rsid w:val="001F67F9"/>
    <w:rsid w:val="002003DB"/>
    <w:rsid w:val="00202A23"/>
    <w:rsid w:val="00204885"/>
    <w:rsid w:val="0020498A"/>
    <w:rsid w:val="00205DBE"/>
    <w:rsid w:val="00207C47"/>
    <w:rsid w:val="002111B0"/>
    <w:rsid w:val="00217C2D"/>
    <w:rsid w:val="00220021"/>
    <w:rsid w:val="00225093"/>
    <w:rsid w:val="00230057"/>
    <w:rsid w:val="00235395"/>
    <w:rsid w:val="00236101"/>
    <w:rsid w:val="00241314"/>
    <w:rsid w:val="002434B7"/>
    <w:rsid w:val="002434FE"/>
    <w:rsid w:val="0024451F"/>
    <w:rsid w:val="00244D25"/>
    <w:rsid w:val="00246160"/>
    <w:rsid w:val="002467EB"/>
    <w:rsid w:val="0024712C"/>
    <w:rsid w:val="0024777C"/>
    <w:rsid w:val="00252608"/>
    <w:rsid w:val="00252902"/>
    <w:rsid w:val="00273566"/>
    <w:rsid w:val="002755E5"/>
    <w:rsid w:val="00276F80"/>
    <w:rsid w:val="00285425"/>
    <w:rsid w:val="0028638B"/>
    <w:rsid w:val="00286720"/>
    <w:rsid w:val="00290563"/>
    <w:rsid w:val="0029180D"/>
    <w:rsid w:val="00292811"/>
    <w:rsid w:val="002A2CD6"/>
    <w:rsid w:val="002A4FE7"/>
    <w:rsid w:val="002A54FE"/>
    <w:rsid w:val="002A77E3"/>
    <w:rsid w:val="002C142D"/>
    <w:rsid w:val="002C5515"/>
    <w:rsid w:val="002C785B"/>
    <w:rsid w:val="002D0171"/>
    <w:rsid w:val="002D3088"/>
    <w:rsid w:val="002D4142"/>
    <w:rsid w:val="002D4C00"/>
    <w:rsid w:val="002E1B39"/>
    <w:rsid w:val="002E32C9"/>
    <w:rsid w:val="002E7FF7"/>
    <w:rsid w:val="002F497F"/>
    <w:rsid w:val="002F609B"/>
    <w:rsid w:val="00303959"/>
    <w:rsid w:val="00304E59"/>
    <w:rsid w:val="0031384B"/>
    <w:rsid w:val="0031496D"/>
    <w:rsid w:val="00314F33"/>
    <w:rsid w:val="00317698"/>
    <w:rsid w:val="00321423"/>
    <w:rsid w:val="00324B0A"/>
    <w:rsid w:val="003259EC"/>
    <w:rsid w:val="00326DAE"/>
    <w:rsid w:val="003279BD"/>
    <w:rsid w:val="00331A83"/>
    <w:rsid w:val="00332256"/>
    <w:rsid w:val="00334D58"/>
    <w:rsid w:val="00337537"/>
    <w:rsid w:val="003403D7"/>
    <w:rsid w:val="00342433"/>
    <w:rsid w:val="0035355D"/>
    <w:rsid w:val="003624FC"/>
    <w:rsid w:val="0036342F"/>
    <w:rsid w:val="00363C31"/>
    <w:rsid w:val="003654DF"/>
    <w:rsid w:val="003726DD"/>
    <w:rsid w:val="0037284C"/>
    <w:rsid w:val="00374722"/>
    <w:rsid w:val="0037535E"/>
    <w:rsid w:val="00375CB5"/>
    <w:rsid w:val="00383419"/>
    <w:rsid w:val="003A15B7"/>
    <w:rsid w:val="003A5174"/>
    <w:rsid w:val="003B78E3"/>
    <w:rsid w:val="003C78B8"/>
    <w:rsid w:val="003D143E"/>
    <w:rsid w:val="003D633F"/>
    <w:rsid w:val="003D65F8"/>
    <w:rsid w:val="003D7504"/>
    <w:rsid w:val="003E4B5B"/>
    <w:rsid w:val="003E6FBB"/>
    <w:rsid w:val="004018D6"/>
    <w:rsid w:val="004059B9"/>
    <w:rsid w:val="004109C1"/>
    <w:rsid w:val="00413444"/>
    <w:rsid w:val="0041374E"/>
    <w:rsid w:val="00414B7E"/>
    <w:rsid w:val="00420CAA"/>
    <w:rsid w:val="00423C25"/>
    <w:rsid w:val="0043189C"/>
    <w:rsid w:val="004428B6"/>
    <w:rsid w:val="004445C9"/>
    <w:rsid w:val="00452A77"/>
    <w:rsid w:val="00454D07"/>
    <w:rsid w:val="00460E6B"/>
    <w:rsid w:val="00461CD1"/>
    <w:rsid w:val="004628AB"/>
    <w:rsid w:val="00463572"/>
    <w:rsid w:val="004643ED"/>
    <w:rsid w:val="00466A9F"/>
    <w:rsid w:val="00466E8E"/>
    <w:rsid w:val="004675EA"/>
    <w:rsid w:val="00471A5A"/>
    <w:rsid w:val="00472540"/>
    <w:rsid w:val="00475264"/>
    <w:rsid w:val="00481856"/>
    <w:rsid w:val="00491166"/>
    <w:rsid w:val="00493AB8"/>
    <w:rsid w:val="00495736"/>
    <w:rsid w:val="004A1C92"/>
    <w:rsid w:val="004B10B3"/>
    <w:rsid w:val="004B34BD"/>
    <w:rsid w:val="004B4957"/>
    <w:rsid w:val="004C2EC4"/>
    <w:rsid w:val="004E2EE6"/>
    <w:rsid w:val="005039E7"/>
    <w:rsid w:val="0051170B"/>
    <w:rsid w:val="00513B54"/>
    <w:rsid w:val="0051442F"/>
    <w:rsid w:val="005156ED"/>
    <w:rsid w:val="00516EEF"/>
    <w:rsid w:val="00524ACB"/>
    <w:rsid w:val="0052670C"/>
    <w:rsid w:val="00527A14"/>
    <w:rsid w:val="005303A4"/>
    <w:rsid w:val="00532EA1"/>
    <w:rsid w:val="005334A0"/>
    <w:rsid w:val="00534479"/>
    <w:rsid w:val="00535639"/>
    <w:rsid w:val="00540AF7"/>
    <w:rsid w:val="00541A44"/>
    <w:rsid w:val="005449AE"/>
    <w:rsid w:val="00561206"/>
    <w:rsid w:val="00561896"/>
    <w:rsid w:val="00561A3F"/>
    <w:rsid w:val="00564BDB"/>
    <w:rsid w:val="00574A2F"/>
    <w:rsid w:val="00574C76"/>
    <w:rsid w:val="00575944"/>
    <w:rsid w:val="0057704C"/>
    <w:rsid w:val="00584C06"/>
    <w:rsid w:val="00596C17"/>
    <w:rsid w:val="005A3971"/>
    <w:rsid w:val="005A39BE"/>
    <w:rsid w:val="005A3B37"/>
    <w:rsid w:val="005A4667"/>
    <w:rsid w:val="005A5D5F"/>
    <w:rsid w:val="005A6A62"/>
    <w:rsid w:val="005A7CF3"/>
    <w:rsid w:val="005B16CF"/>
    <w:rsid w:val="005B5B5F"/>
    <w:rsid w:val="005C0F11"/>
    <w:rsid w:val="005C14A9"/>
    <w:rsid w:val="005C3B7A"/>
    <w:rsid w:val="005D02D8"/>
    <w:rsid w:val="005D0D2B"/>
    <w:rsid w:val="005D16A9"/>
    <w:rsid w:val="005D1FA5"/>
    <w:rsid w:val="005D6D15"/>
    <w:rsid w:val="005D76F1"/>
    <w:rsid w:val="005E0328"/>
    <w:rsid w:val="005E4461"/>
    <w:rsid w:val="005F0863"/>
    <w:rsid w:val="005F26E5"/>
    <w:rsid w:val="00600056"/>
    <w:rsid w:val="006051F9"/>
    <w:rsid w:val="0060742F"/>
    <w:rsid w:val="00610316"/>
    <w:rsid w:val="00614EF2"/>
    <w:rsid w:val="00614FF0"/>
    <w:rsid w:val="00616FE0"/>
    <w:rsid w:val="006225B3"/>
    <w:rsid w:val="0063476F"/>
    <w:rsid w:val="00634C59"/>
    <w:rsid w:val="006363AC"/>
    <w:rsid w:val="00636EDC"/>
    <w:rsid w:val="00644F69"/>
    <w:rsid w:val="00645863"/>
    <w:rsid w:val="006465E1"/>
    <w:rsid w:val="006479F7"/>
    <w:rsid w:val="00652DD1"/>
    <w:rsid w:val="0065414D"/>
    <w:rsid w:val="00655177"/>
    <w:rsid w:val="00660F12"/>
    <w:rsid w:val="00666FD4"/>
    <w:rsid w:val="006A0518"/>
    <w:rsid w:val="006A367B"/>
    <w:rsid w:val="006A56ED"/>
    <w:rsid w:val="006A7E2A"/>
    <w:rsid w:val="006C4164"/>
    <w:rsid w:val="006C5707"/>
    <w:rsid w:val="006C705F"/>
    <w:rsid w:val="006D0890"/>
    <w:rsid w:val="006D44CD"/>
    <w:rsid w:val="006D58CE"/>
    <w:rsid w:val="006D733B"/>
    <w:rsid w:val="006D7A57"/>
    <w:rsid w:val="006E02D8"/>
    <w:rsid w:val="006E29D3"/>
    <w:rsid w:val="006F398C"/>
    <w:rsid w:val="0070299F"/>
    <w:rsid w:val="00705295"/>
    <w:rsid w:val="00712562"/>
    <w:rsid w:val="007206AD"/>
    <w:rsid w:val="00721F9C"/>
    <w:rsid w:val="00732F28"/>
    <w:rsid w:val="0073341D"/>
    <w:rsid w:val="007350F8"/>
    <w:rsid w:val="0073595C"/>
    <w:rsid w:val="00741CAC"/>
    <w:rsid w:val="0074233F"/>
    <w:rsid w:val="00743A01"/>
    <w:rsid w:val="00745749"/>
    <w:rsid w:val="00745F03"/>
    <w:rsid w:val="00755D4C"/>
    <w:rsid w:val="00756B39"/>
    <w:rsid w:val="00764892"/>
    <w:rsid w:val="007665A1"/>
    <w:rsid w:val="0077180B"/>
    <w:rsid w:val="00776471"/>
    <w:rsid w:val="007811B6"/>
    <w:rsid w:val="00783563"/>
    <w:rsid w:val="00784668"/>
    <w:rsid w:val="0078613A"/>
    <w:rsid w:val="00786BEF"/>
    <w:rsid w:val="00790F33"/>
    <w:rsid w:val="00796A4B"/>
    <w:rsid w:val="007A1E5F"/>
    <w:rsid w:val="007A2F01"/>
    <w:rsid w:val="007A5CC7"/>
    <w:rsid w:val="007B0180"/>
    <w:rsid w:val="007B2B43"/>
    <w:rsid w:val="007C1FFC"/>
    <w:rsid w:val="007C2F3E"/>
    <w:rsid w:val="007C49CC"/>
    <w:rsid w:val="007C5182"/>
    <w:rsid w:val="007D2B96"/>
    <w:rsid w:val="007D67AE"/>
    <w:rsid w:val="007E28A0"/>
    <w:rsid w:val="007E765A"/>
    <w:rsid w:val="007F23CF"/>
    <w:rsid w:val="007F4791"/>
    <w:rsid w:val="007F4BB0"/>
    <w:rsid w:val="00802150"/>
    <w:rsid w:val="00806625"/>
    <w:rsid w:val="00820ABD"/>
    <w:rsid w:val="00826321"/>
    <w:rsid w:val="00840473"/>
    <w:rsid w:val="00840D7C"/>
    <w:rsid w:val="00842C11"/>
    <w:rsid w:val="00846FB2"/>
    <w:rsid w:val="0085533D"/>
    <w:rsid w:val="00861C02"/>
    <w:rsid w:val="0086200D"/>
    <w:rsid w:val="0086227C"/>
    <w:rsid w:val="008626B8"/>
    <w:rsid w:val="0086325C"/>
    <w:rsid w:val="00876889"/>
    <w:rsid w:val="00877CEE"/>
    <w:rsid w:val="00880630"/>
    <w:rsid w:val="008820FF"/>
    <w:rsid w:val="00885B24"/>
    <w:rsid w:val="00885ECB"/>
    <w:rsid w:val="0088688B"/>
    <w:rsid w:val="00896469"/>
    <w:rsid w:val="008A087E"/>
    <w:rsid w:val="008B43B2"/>
    <w:rsid w:val="008B67DF"/>
    <w:rsid w:val="008C04B3"/>
    <w:rsid w:val="008D2B14"/>
    <w:rsid w:val="008D6A41"/>
    <w:rsid w:val="008D74BC"/>
    <w:rsid w:val="008D74D5"/>
    <w:rsid w:val="008E18AD"/>
    <w:rsid w:val="008E43E8"/>
    <w:rsid w:val="008E5ADB"/>
    <w:rsid w:val="008F12C8"/>
    <w:rsid w:val="008F3F2B"/>
    <w:rsid w:val="008F7D97"/>
    <w:rsid w:val="008F7DD5"/>
    <w:rsid w:val="00905E97"/>
    <w:rsid w:val="00907C21"/>
    <w:rsid w:val="00911EC4"/>
    <w:rsid w:val="00921847"/>
    <w:rsid w:val="00924BE1"/>
    <w:rsid w:val="00930038"/>
    <w:rsid w:val="009304F6"/>
    <w:rsid w:val="00931694"/>
    <w:rsid w:val="00932DF7"/>
    <w:rsid w:val="009339FB"/>
    <w:rsid w:val="009345C7"/>
    <w:rsid w:val="00946CA4"/>
    <w:rsid w:val="00946F35"/>
    <w:rsid w:val="00947211"/>
    <w:rsid w:val="00950624"/>
    <w:rsid w:val="00953895"/>
    <w:rsid w:val="00956032"/>
    <w:rsid w:val="0095735F"/>
    <w:rsid w:val="009614C3"/>
    <w:rsid w:val="00962FF6"/>
    <w:rsid w:val="0096336B"/>
    <w:rsid w:val="00967069"/>
    <w:rsid w:val="00973278"/>
    <w:rsid w:val="009911EC"/>
    <w:rsid w:val="009A1F86"/>
    <w:rsid w:val="009A238E"/>
    <w:rsid w:val="009A51EA"/>
    <w:rsid w:val="009B0548"/>
    <w:rsid w:val="009B348E"/>
    <w:rsid w:val="009C0763"/>
    <w:rsid w:val="009F1206"/>
    <w:rsid w:val="009F2CF4"/>
    <w:rsid w:val="009F3573"/>
    <w:rsid w:val="009F4BF4"/>
    <w:rsid w:val="009F6876"/>
    <w:rsid w:val="00A0024B"/>
    <w:rsid w:val="00A0027E"/>
    <w:rsid w:val="00A01317"/>
    <w:rsid w:val="00A02460"/>
    <w:rsid w:val="00A04874"/>
    <w:rsid w:val="00A0495F"/>
    <w:rsid w:val="00A06948"/>
    <w:rsid w:val="00A111DB"/>
    <w:rsid w:val="00A12AE3"/>
    <w:rsid w:val="00A133EA"/>
    <w:rsid w:val="00A13E47"/>
    <w:rsid w:val="00A212A0"/>
    <w:rsid w:val="00A25A09"/>
    <w:rsid w:val="00A27BFA"/>
    <w:rsid w:val="00A27D73"/>
    <w:rsid w:val="00A307A6"/>
    <w:rsid w:val="00A339B2"/>
    <w:rsid w:val="00A35911"/>
    <w:rsid w:val="00A3610B"/>
    <w:rsid w:val="00A4790A"/>
    <w:rsid w:val="00A53EEC"/>
    <w:rsid w:val="00A60DC0"/>
    <w:rsid w:val="00A66760"/>
    <w:rsid w:val="00A67CB2"/>
    <w:rsid w:val="00A758C9"/>
    <w:rsid w:val="00A77A04"/>
    <w:rsid w:val="00A77A7F"/>
    <w:rsid w:val="00A842A9"/>
    <w:rsid w:val="00A85E4C"/>
    <w:rsid w:val="00A92B10"/>
    <w:rsid w:val="00A92BF8"/>
    <w:rsid w:val="00A94F42"/>
    <w:rsid w:val="00A97BF6"/>
    <w:rsid w:val="00AA082D"/>
    <w:rsid w:val="00AA2149"/>
    <w:rsid w:val="00AA4309"/>
    <w:rsid w:val="00AA5C19"/>
    <w:rsid w:val="00AA6EC4"/>
    <w:rsid w:val="00AA7239"/>
    <w:rsid w:val="00AB16CF"/>
    <w:rsid w:val="00AB6350"/>
    <w:rsid w:val="00AC2064"/>
    <w:rsid w:val="00AD0018"/>
    <w:rsid w:val="00AD2797"/>
    <w:rsid w:val="00AE36EC"/>
    <w:rsid w:val="00AE45BE"/>
    <w:rsid w:val="00AE4A59"/>
    <w:rsid w:val="00AE6D95"/>
    <w:rsid w:val="00AE703D"/>
    <w:rsid w:val="00AF0626"/>
    <w:rsid w:val="00AF4B86"/>
    <w:rsid w:val="00AF7E4F"/>
    <w:rsid w:val="00B0084B"/>
    <w:rsid w:val="00B06E8D"/>
    <w:rsid w:val="00B0711E"/>
    <w:rsid w:val="00B21E71"/>
    <w:rsid w:val="00B22F73"/>
    <w:rsid w:val="00B23486"/>
    <w:rsid w:val="00B248F7"/>
    <w:rsid w:val="00B24E83"/>
    <w:rsid w:val="00B33A1E"/>
    <w:rsid w:val="00B347C1"/>
    <w:rsid w:val="00B34B82"/>
    <w:rsid w:val="00B367AA"/>
    <w:rsid w:val="00B56A5D"/>
    <w:rsid w:val="00B6682B"/>
    <w:rsid w:val="00B66E1F"/>
    <w:rsid w:val="00B73613"/>
    <w:rsid w:val="00B74A26"/>
    <w:rsid w:val="00B766F7"/>
    <w:rsid w:val="00B820B9"/>
    <w:rsid w:val="00B823EE"/>
    <w:rsid w:val="00B900C4"/>
    <w:rsid w:val="00B90429"/>
    <w:rsid w:val="00B90CD5"/>
    <w:rsid w:val="00B91430"/>
    <w:rsid w:val="00B9224B"/>
    <w:rsid w:val="00B93B47"/>
    <w:rsid w:val="00B94EE8"/>
    <w:rsid w:val="00BA0D05"/>
    <w:rsid w:val="00BA1441"/>
    <w:rsid w:val="00BA4ECA"/>
    <w:rsid w:val="00BA6199"/>
    <w:rsid w:val="00BA642B"/>
    <w:rsid w:val="00BB5A73"/>
    <w:rsid w:val="00BC188A"/>
    <w:rsid w:val="00BC195D"/>
    <w:rsid w:val="00BD22E0"/>
    <w:rsid w:val="00BD27EE"/>
    <w:rsid w:val="00BD6A68"/>
    <w:rsid w:val="00BE3740"/>
    <w:rsid w:val="00BE490B"/>
    <w:rsid w:val="00BF65DF"/>
    <w:rsid w:val="00BF72B1"/>
    <w:rsid w:val="00BF7AFD"/>
    <w:rsid w:val="00C04698"/>
    <w:rsid w:val="00C11492"/>
    <w:rsid w:val="00C13566"/>
    <w:rsid w:val="00C139CA"/>
    <w:rsid w:val="00C30165"/>
    <w:rsid w:val="00C340A6"/>
    <w:rsid w:val="00C352CF"/>
    <w:rsid w:val="00C40C1B"/>
    <w:rsid w:val="00C44781"/>
    <w:rsid w:val="00C46CFA"/>
    <w:rsid w:val="00C47BA7"/>
    <w:rsid w:val="00C50D1D"/>
    <w:rsid w:val="00C50FA1"/>
    <w:rsid w:val="00C55217"/>
    <w:rsid w:val="00C56770"/>
    <w:rsid w:val="00C56D91"/>
    <w:rsid w:val="00C57C72"/>
    <w:rsid w:val="00C634B6"/>
    <w:rsid w:val="00C70722"/>
    <w:rsid w:val="00C72174"/>
    <w:rsid w:val="00C768EF"/>
    <w:rsid w:val="00C77BB2"/>
    <w:rsid w:val="00C77BD3"/>
    <w:rsid w:val="00C77D59"/>
    <w:rsid w:val="00C8099A"/>
    <w:rsid w:val="00C823CA"/>
    <w:rsid w:val="00C8251A"/>
    <w:rsid w:val="00C86416"/>
    <w:rsid w:val="00C87842"/>
    <w:rsid w:val="00C922A8"/>
    <w:rsid w:val="00C93549"/>
    <w:rsid w:val="00CA3A0B"/>
    <w:rsid w:val="00CA613E"/>
    <w:rsid w:val="00CA6F0E"/>
    <w:rsid w:val="00CB7AC7"/>
    <w:rsid w:val="00CC1CE2"/>
    <w:rsid w:val="00CC2558"/>
    <w:rsid w:val="00CC7E24"/>
    <w:rsid w:val="00CD5A5A"/>
    <w:rsid w:val="00CD5B7F"/>
    <w:rsid w:val="00CE06E7"/>
    <w:rsid w:val="00CE1FAD"/>
    <w:rsid w:val="00CF0C16"/>
    <w:rsid w:val="00CF152E"/>
    <w:rsid w:val="00CF5DE4"/>
    <w:rsid w:val="00CF7664"/>
    <w:rsid w:val="00D0110A"/>
    <w:rsid w:val="00D018CA"/>
    <w:rsid w:val="00D01B67"/>
    <w:rsid w:val="00D03620"/>
    <w:rsid w:val="00D100DF"/>
    <w:rsid w:val="00D13675"/>
    <w:rsid w:val="00D15DA9"/>
    <w:rsid w:val="00D15F9E"/>
    <w:rsid w:val="00D2663B"/>
    <w:rsid w:val="00D26DD5"/>
    <w:rsid w:val="00D27109"/>
    <w:rsid w:val="00D27F3F"/>
    <w:rsid w:val="00D304F4"/>
    <w:rsid w:val="00D31FD3"/>
    <w:rsid w:val="00D35C86"/>
    <w:rsid w:val="00D3665E"/>
    <w:rsid w:val="00D3677D"/>
    <w:rsid w:val="00D37A1F"/>
    <w:rsid w:val="00D4255E"/>
    <w:rsid w:val="00D47AA3"/>
    <w:rsid w:val="00D61713"/>
    <w:rsid w:val="00D64F9D"/>
    <w:rsid w:val="00D74356"/>
    <w:rsid w:val="00D75976"/>
    <w:rsid w:val="00D75C4B"/>
    <w:rsid w:val="00D81EF3"/>
    <w:rsid w:val="00D910D1"/>
    <w:rsid w:val="00D950D7"/>
    <w:rsid w:val="00D966C6"/>
    <w:rsid w:val="00DA2D23"/>
    <w:rsid w:val="00DB121D"/>
    <w:rsid w:val="00DB6535"/>
    <w:rsid w:val="00DB6826"/>
    <w:rsid w:val="00DC4828"/>
    <w:rsid w:val="00DC6A0E"/>
    <w:rsid w:val="00DE090B"/>
    <w:rsid w:val="00DE0DB4"/>
    <w:rsid w:val="00DE1CC9"/>
    <w:rsid w:val="00DE302D"/>
    <w:rsid w:val="00DE5AD9"/>
    <w:rsid w:val="00DE6D11"/>
    <w:rsid w:val="00DE747D"/>
    <w:rsid w:val="00DE7916"/>
    <w:rsid w:val="00DF051A"/>
    <w:rsid w:val="00DF1E05"/>
    <w:rsid w:val="00DF3BC6"/>
    <w:rsid w:val="00DF5E24"/>
    <w:rsid w:val="00E023E0"/>
    <w:rsid w:val="00E0263F"/>
    <w:rsid w:val="00E03AB7"/>
    <w:rsid w:val="00E13A10"/>
    <w:rsid w:val="00E14AD4"/>
    <w:rsid w:val="00E15B5A"/>
    <w:rsid w:val="00E176FC"/>
    <w:rsid w:val="00E17F3B"/>
    <w:rsid w:val="00E2062B"/>
    <w:rsid w:val="00E24748"/>
    <w:rsid w:val="00E26953"/>
    <w:rsid w:val="00E269C4"/>
    <w:rsid w:val="00E306CE"/>
    <w:rsid w:val="00E31475"/>
    <w:rsid w:val="00E31F23"/>
    <w:rsid w:val="00E32F9B"/>
    <w:rsid w:val="00E3339C"/>
    <w:rsid w:val="00E33FD4"/>
    <w:rsid w:val="00E360CC"/>
    <w:rsid w:val="00E43653"/>
    <w:rsid w:val="00E45CB1"/>
    <w:rsid w:val="00E45E1D"/>
    <w:rsid w:val="00E463BE"/>
    <w:rsid w:val="00E51F3A"/>
    <w:rsid w:val="00E520A9"/>
    <w:rsid w:val="00E64743"/>
    <w:rsid w:val="00E64EF1"/>
    <w:rsid w:val="00E74BCB"/>
    <w:rsid w:val="00E77246"/>
    <w:rsid w:val="00E833D2"/>
    <w:rsid w:val="00E84B78"/>
    <w:rsid w:val="00E867FF"/>
    <w:rsid w:val="00E86A01"/>
    <w:rsid w:val="00E93C49"/>
    <w:rsid w:val="00E96DAE"/>
    <w:rsid w:val="00EA0153"/>
    <w:rsid w:val="00EA0CAD"/>
    <w:rsid w:val="00EA32F0"/>
    <w:rsid w:val="00EA452F"/>
    <w:rsid w:val="00EA5D6B"/>
    <w:rsid w:val="00EC29B2"/>
    <w:rsid w:val="00ED0FA9"/>
    <w:rsid w:val="00ED6A5A"/>
    <w:rsid w:val="00EE23B6"/>
    <w:rsid w:val="00EE566A"/>
    <w:rsid w:val="00EE5EE7"/>
    <w:rsid w:val="00EF1EEE"/>
    <w:rsid w:val="00EF4684"/>
    <w:rsid w:val="00F01086"/>
    <w:rsid w:val="00F0129C"/>
    <w:rsid w:val="00F0380C"/>
    <w:rsid w:val="00F045A7"/>
    <w:rsid w:val="00F12DE1"/>
    <w:rsid w:val="00F12EF6"/>
    <w:rsid w:val="00F14298"/>
    <w:rsid w:val="00F149FB"/>
    <w:rsid w:val="00F16372"/>
    <w:rsid w:val="00F2013F"/>
    <w:rsid w:val="00F21775"/>
    <w:rsid w:val="00F21CA2"/>
    <w:rsid w:val="00F223E5"/>
    <w:rsid w:val="00F246C7"/>
    <w:rsid w:val="00F304C2"/>
    <w:rsid w:val="00F3450B"/>
    <w:rsid w:val="00F36B52"/>
    <w:rsid w:val="00F36DA6"/>
    <w:rsid w:val="00F410DD"/>
    <w:rsid w:val="00F43ED8"/>
    <w:rsid w:val="00F4417C"/>
    <w:rsid w:val="00F50DA2"/>
    <w:rsid w:val="00F54613"/>
    <w:rsid w:val="00F62CC5"/>
    <w:rsid w:val="00F719D4"/>
    <w:rsid w:val="00F71AE1"/>
    <w:rsid w:val="00F83E8D"/>
    <w:rsid w:val="00F84350"/>
    <w:rsid w:val="00FA1989"/>
    <w:rsid w:val="00FA40AD"/>
    <w:rsid w:val="00FA5A2C"/>
    <w:rsid w:val="00FA6929"/>
    <w:rsid w:val="00FA6E3A"/>
    <w:rsid w:val="00FB0983"/>
    <w:rsid w:val="00FB1C68"/>
    <w:rsid w:val="00FB2A8C"/>
    <w:rsid w:val="00FB2C9B"/>
    <w:rsid w:val="00FB4418"/>
    <w:rsid w:val="00FB4634"/>
    <w:rsid w:val="00FB6A86"/>
    <w:rsid w:val="00FB7B4D"/>
    <w:rsid w:val="00FC07F4"/>
    <w:rsid w:val="00FC1D6E"/>
    <w:rsid w:val="00FC5618"/>
    <w:rsid w:val="00FD61CE"/>
    <w:rsid w:val="00FD6E30"/>
    <w:rsid w:val="00FE1917"/>
    <w:rsid w:val="00FE42FC"/>
    <w:rsid w:val="00FE4EC3"/>
    <w:rsid w:val="00FF1D31"/>
    <w:rsid w:val="04A2E4B4"/>
    <w:rsid w:val="05BF912F"/>
    <w:rsid w:val="0EDC8453"/>
    <w:rsid w:val="1F3E122A"/>
    <w:rsid w:val="23DC9101"/>
    <w:rsid w:val="2E0A740C"/>
    <w:rsid w:val="3C42BD54"/>
    <w:rsid w:val="3D0CEEEB"/>
    <w:rsid w:val="45EA68BC"/>
    <w:rsid w:val="4A5C6A45"/>
    <w:rsid w:val="737C7F79"/>
    <w:rsid w:val="7A0AD02B"/>
    <w:rsid w:val="7C2DDB9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5B5B"/>
  <w15:chartTrackingRefBased/>
  <w15:docId w15:val="{F0A25EB6-6D3D-4DFB-BBC9-515966FE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FD"/>
    <w:rPr>
      <w:rFonts w:ascii="Times New Roman" w:hAnsi="Times New Roman"/>
    </w:rPr>
  </w:style>
  <w:style w:type="paragraph" w:styleId="Overskrift1">
    <w:name w:val="heading 1"/>
    <w:basedOn w:val="Normal"/>
    <w:next w:val="Normal"/>
    <w:link w:val="Overskrift1Tegn"/>
    <w:uiPriority w:val="9"/>
    <w:qFormat/>
    <w:rsid w:val="00BF7AFD"/>
    <w:pPr>
      <w:keepNext/>
      <w:keepLines/>
      <w:spacing w:before="240" w:after="0"/>
      <w:outlineLvl w:val="0"/>
    </w:pPr>
    <w:rPr>
      <w:rFonts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F7AFD"/>
    <w:pPr>
      <w:keepNext/>
      <w:keepLines/>
      <w:spacing w:before="40" w:after="0"/>
      <w:outlineLvl w:val="1"/>
    </w:pPr>
    <w:rPr>
      <w:rFonts w:eastAsiaTheme="majorEastAsia"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7AFD"/>
    <w:rPr>
      <w:rFonts w:ascii="Times New Roman" w:eastAsiaTheme="majorEastAsia" w:hAnsi="Times New Roman" w:cstheme="majorBidi"/>
      <w:color w:val="2F5496" w:themeColor="accent1" w:themeShade="BF"/>
      <w:sz w:val="32"/>
      <w:szCs w:val="32"/>
    </w:rPr>
  </w:style>
  <w:style w:type="paragraph" w:styleId="Titel">
    <w:name w:val="Title"/>
    <w:basedOn w:val="Normal"/>
    <w:next w:val="Normal"/>
    <w:link w:val="TitelTegn"/>
    <w:uiPriority w:val="10"/>
    <w:qFormat/>
    <w:rsid w:val="00BF7AFD"/>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BF7AFD"/>
    <w:rPr>
      <w:rFonts w:ascii="Times New Roman" w:eastAsiaTheme="majorEastAsia" w:hAnsi="Times New Roman" w:cstheme="majorBidi"/>
      <w:spacing w:val="-10"/>
      <w:kern w:val="28"/>
      <w:sz w:val="56"/>
      <w:szCs w:val="56"/>
    </w:rPr>
  </w:style>
  <w:style w:type="paragraph" w:styleId="Undertitel">
    <w:name w:val="Subtitle"/>
    <w:basedOn w:val="Normal"/>
    <w:next w:val="Normal"/>
    <w:link w:val="UndertitelTegn"/>
    <w:uiPriority w:val="11"/>
    <w:qFormat/>
    <w:rsid w:val="00BF7AF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F7AFD"/>
    <w:rPr>
      <w:rFonts w:ascii="Times New Roman" w:eastAsiaTheme="minorEastAsia" w:hAnsi="Times New Roman"/>
      <w:color w:val="5A5A5A" w:themeColor="text1" w:themeTint="A5"/>
      <w:spacing w:val="15"/>
    </w:rPr>
  </w:style>
  <w:style w:type="paragraph" w:styleId="Listeafsnit">
    <w:name w:val="List Paragraph"/>
    <w:basedOn w:val="Normal"/>
    <w:uiPriority w:val="34"/>
    <w:qFormat/>
    <w:rsid w:val="00BF7AFD"/>
    <w:pPr>
      <w:ind w:left="720"/>
      <w:contextualSpacing/>
    </w:pPr>
  </w:style>
  <w:style w:type="paragraph" w:styleId="Strktcitat">
    <w:name w:val="Intense Quote"/>
    <w:basedOn w:val="Normal"/>
    <w:next w:val="Normal"/>
    <w:link w:val="StrktcitatTegn"/>
    <w:uiPriority w:val="30"/>
    <w:qFormat/>
    <w:rsid w:val="00BF7A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rktcitatTegn">
    <w:name w:val="Stærkt citat Tegn"/>
    <w:basedOn w:val="Standardskrifttypeiafsnit"/>
    <w:link w:val="Strktcitat"/>
    <w:uiPriority w:val="30"/>
    <w:rsid w:val="00BF7AFD"/>
    <w:rPr>
      <w:rFonts w:ascii="Times New Roman" w:hAnsi="Times New Roman"/>
      <w:i/>
      <w:iCs/>
      <w:color w:val="4472C4" w:themeColor="accent1"/>
    </w:rPr>
  </w:style>
  <w:style w:type="paragraph" w:styleId="Citat">
    <w:name w:val="Quote"/>
    <w:basedOn w:val="Normal"/>
    <w:next w:val="Normal"/>
    <w:link w:val="CitatTegn"/>
    <w:uiPriority w:val="29"/>
    <w:qFormat/>
    <w:rsid w:val="00BF7AFD"/>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F7AFD"/>
    <w:rPr>
      <w:rFonts w:ascii="Times New Roman" w:hAnsi="Times New Roman"/>
      <w:i/>
      <w:iCs/>
      <w:color w:val="404040" w:themeColor="text1" w:themeTint="BF"/>
    </w:rPr>
  </w:style>
  <w:style w:type="character" w:customStyle="1" w:styleId="Overskrift2Tegn">
    <w:name w:val="Overskrift 2 Tegn"/>
    <w:basedOn w:val="Standardskrifttypeiafsnit"/>
    <w:link w:val="Overskrift2"/>
    <w:uiPriority w:val="9"/>
    <w:rsid w:val="00BF7AFD"/>
    <w:rPr>
      <w:rFonts w:ascii="Times New Roman" w:eastAsiaTheme="majorEastAsia" w:hAnsi="Times New Roman" w:cstheme="majorBidi"/>
      <w:color w:val="2F5496" w:themeColor="accent1" w:themeShade="BF"/>
      <w:sz w:val="26"/>
      <w:szCs w:val="26"/>
    </w:rPr>
  </w:style>
  <w:style w:type="paragraph" w:styleId="Ingenafstand">
    <w:name w:val="No Spacing"/>
    <w:uiPriority w:val="1"/>
    <w:qFormat/>
    <w:rsid w:val="00DE0DB4"/>
    <w:pPr>
      <w:spacing w:after="0" w:line="240" w:lineRule="auto"/>
    </w:pPr>
    <w:rPr>
      <w:rFonts w:ascii="Times New Roman" w:hAnsi="Times New Roman"/>
    </w:rPr>
  </w:style>
  <w:style w:type="paragraph" w:styleId="Markeringsbobletekst">
    <w:name w:val="Balloon Text"/>
    <w:basedOn w:val="Normal"/>
    <w:link w:val="MarkeringsbobletekstTegn"/>
    <w:uiPriority w:val="99"/>
    <w:semiHidden/>
    <w:unhideWhenUsed/>
    <w:rsid w:val="00F2013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2013F"/>
    <w:rPr>
      <w:rFonts w:ascii="Segoe UI" w:hAnsi="Segoe UI" w:cs="Segoe UI"/>
      <w:sz w:val="18"/>
      <w:szCs w:val="18"/>
    </w:rPr>
  </w:style>
  <w:style w:type="character" w:customStyle="1" w:styleId="normaltextrun">
    <w:name w:val="normaltextrun"/>
    <w:basedOn w:val="Standardskrifttypeiafsnit"/>
    <w:rsid w:val="00953895"/>
  </w:style>
  <w:style w:type="character" w:customStyle="1" w:styleId="eop">
    <w:name w:val="eop"/>
    <w:basedOn w:val="Standardskrifttypeiafsnit"/>
    <w:rsid w:val="00953895"/>
  </w:style>
  <w:style w:type="character" w:styleId="Kommentarhenvisning">
    <w:name w:val="annotation reference"/>
    <w:basedOn w:val="Standardskrifttypeiafsnit"/>
    <w:uiPriority w:val="99"/>
    <w:semiHidden/>
    <w:unhideWhenUsed/>
    <w:rsid w:val="00111518"/>
    <w:rPr>
      <w:sz w:val="16"/>
      <w:szCs w:val="16"/>
    </w:rPr>
  </w:style>
  <w:style w:type="paragraph" w:styleId="Kommentartekst">
    <w:name w:val="annotation text"/>
    <w:basedOn w:val="Normal"/>
    <w:link w:val="KommentartekstTegn"/>
    <w:uiPriority w:val="99"/>
    <w:unhideWhenUsed/>
    <w:rsid w:val="00111518"/>
    <w:pPr>
      <w:spacing w:line="240" w:lineRule="auto"/>
    </w:pPr>
    <w:rPr>
      <w:sz w:val="20"/>
      <w:szCs w:val="20"/>
    </w:rPr>
  </w:style>
  <w:style w:type="character" w:customStyle="1" w:styleId="KommentartekstTegn">
    <w:name w:val="Kommentartekst Tegn"/>
    <w:basedOn w:val="Standardskrifttypeiafsnit"/>
    <w:link w:val="Kommentartekst"/>
    <w:uiPriority w:val="99"/>
    <w:rsid w:val="00111518"/>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111518"/>
    <w:rPr>
      <w:b/>
      <w:bCs/>
    </w:rPr>
  </w:style>
  <w:style w:type="character" w:customStyle="1" w:styleId="KommentaremneTegn">
    <w:name w:val="Kommentaremne Tegn"/>
    <w:basedOn w:val="KommentartekstTegn"/>
    <w:link w:val="Kommentaremne"/>
    <w:uiPriority w:val="99"/>
    <w:semiHidden/>
    <w:rsid w:val="00111518"/>
    <w:rPr>
      <w:rFonts w:ascii="Times New Roman" w:hAnsi="Times New Roman"/>
      <w:b/>
      <w:bCs/>
      <w:sz w:val="20"/>
      <w:szCs w:val="20"/>
    </w:rPr>
  </w:style>
  <w:style w:type="paragraph" w:styleId="NormalWeb">
    <w:name w:val="Normal (Web)"/>
    <w:basedOn w:val="Normal"/>
    <w:uiPriority w:val="99"/>
    <w:semiHidden/>
    <w:unhideWhenUsed/>
    <w:rsid w:val="00B90CD5"/>
    <w:pPr>
      <w:spacing w:before="100" w:beforeAutospacing="1" w:after="100" w:afterAutospacing="1" w:line="240" w:lineRule="auto"/>
    </w:pPr>
    <w:rPr>
      <w:rFonts w:eastAsia="Times New Roman" w:cs="Times New Roman"/>
      <w:sz w:val="24"/>
      <w:szCs w:val="24"/>
      <w:lang w:eastAsia="da-DK"/>
    </w:rPr>
  </w:style>
  <w:style w:type="paragraph" w:styleId="Korrektur">
    <w:name w:val="Revision"/>
    <w:hidden/>
    <w:uiPriority w:val="99"/>
    <w:semiHidden/>
    <w:rsid w:val="006A56ED"/>
    <w:pPr>
      <w:spacing w:after="0" w:line="240" w:lineRule="auto"/>
    </w:pPr>
    <w:rPr>
      <w:rFonts w:ascii="Times New Roman" w:hAnsi="Times New Roman"/>
    </w:rPr>
  </w:style>
  <w:style w:type="paragraph" w:styleId="FormateretHTML">
    <w:name w:val="HTML Preformatted"/>
    <w:basedOn w:val="Normal"/>
    <w:link w:val="FormateretHTMLTegn"/>
    <w:uiPriority w:val="99"/>
    <w:unhideWhenUsed/>
    <w:rsid w:val="0096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ateretHTMLTegn">
    <w:name w:val="Formateret HTML Tegn"/>
    <w:basedOn w:val="Standardskrifttypeiafsnit"/>
    <w:link w:val="FormateretHTML"/>
    <w:uiPriority w:val="99"/>
    <w:rsid w:val="0096336B"/>
    <w:rPr>
      <w:rFonts w:ascii="Courier New" w:eastAsia="Times New Roman" w:hAnsi="Courier New" w:cs="Courier New"/>
      <w:sz w:val="20"/>
      <w:szCs w:val="20"/>
    </w:rPr>
  </w:style>
  <w:style w:type="paragraph" w:styleId="Sidehoved">
    <w:name w:val="header"/>
    <w:basedOn w:val="Normal"/>
    <w:link w:val="SidehovedTegn"/>
    <w:uiPriority w:val="99"/>
    <w:unhideWhenUsed/>
    <w:rsid w:val="00E026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0263F"/>
    <w:rPr>
      <w:rFonts w:ascii="Times New Roman" w:hAnsi="Times New Roman"/>
    </w:rPr>
  </w:style>
  <w:style w:type="paragraph" w:styleId="Sidefod">
    <w:name w:val="footer"/>
    <w:basedOn w:val="Normal"/>
    <w:link w:val="SidefodTegn"/>
    <w:uiPriority w:val="99"/>
    <w:unhideWhenUsed/>
    <w:rsid w:val="00E026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263F"/>
    <w:rPr>
      <w:rFonts w:ascii="Times New Roman" w:hAnsi="Times New Roman"/>
    </w:rPr>
  </w:style>
  <w:style w:type="paragraph" w:customStyle="1" w:styleId="Brdtekst1">
    <w:name w:val="Brødtekst1"/>
    <w:rsid w:val="00A111DB"/>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Ingen">
    <w:name w:val="Ingen"/>
    <w:rsid w:val="00A111DB"/>
  </w:style>
  <w:style w:type="character" w:customStyle="1" w:styleId="Hyperlink2">
    <w:name w:val="Hyperlink.2"/>
    <w:basedOn w:val="Ingen"/>
    <w:rsid w:val="00A111DB"/>
    <w:rPr>
      <w:rFonts w:ascii="Times New Roman" w:eastAsia="Times New Roman" w:hAnsi="Times New Roman" w:cs="Times New Roman"/>
      <w:lang w:val="en-US"/>
    </w:rPr>
  </w:style>
  <w:style w:type="character" w:styleId="Hyperlink">
    <w:name w:val="Hyperlink"/>
    <w:basedOn w:val="Standardskrifttypeiafsnit"/>
    <w:uiPriority w:val="99"/>
    <w:unhideWhenUsed/>
    <w:rsid w:val="00F246C7"/>
    <w:rPr>
      <w:color w:val="0563C1" w:themeColor="hyperlink"/>
      <w:u w:val="single"/>
    </w:rPr>
  </w:style>
  <w:style w:type="character" w:customStyle="1" w:styleId="Ulstomtale1">
    <w:name w:val="Uløst omtale1"/>
    <w:basedOn w:val="Standardskrifttypeiafsnit"/>
    <w:uiPriority w:val="99"/>
    <w:semiHidden/>
    <w:unhideWhenUsed/>
    <w:rsid w:val="00F246C7"/>
    <w:rPr>
      <w:color w:val="605E5C"/>
      <w:shd w:val="clear" w:color="auto" w:fill="E1DFDD"/>
    </w:rPr>
  </w:style>
  <w:style w:type="character" w:customStyle="1" w:styleId="Ulstomtale2">
    <w:name w:val="Uløst omtale2"/>
    <w:basedOn w:val="Standardskrifttypeiafsnit"/>
    <w:uiPriority w:val="99"/>
    <w:semiHidden/>
    <w:unhideWhenUsed/>
    <w:rsid w:val="0075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9587">
      <w:bodyDiv w:val="1"/>
      <w:marLeft w:val="0"/>
      <w:marRight w:val="0"/>
      <w:marTop w:val="0"/>
      <w:marBottom w:val="0"/>
      <w:divBdr>
        <w:top w:val="none" w:sz="0" w:space="0" w:color="auto"/>
        <w:left w:val="none" w:sz="0" w:space="0" w:color="auto"/>
        <w:bottom w:val="none" w:sz="0" w:space="0" w:color="auto"/>
        <w:right w:val="none" w:sz="0" w:space="0" w:color="auto"/>
      </w:divBdr>
    </w:div>
    <w:div w:id="191769109">
      <w:bodyDiv w:val="1"/>
      <w:marLeft w:val="0"/>
      <w:marRight w:val="0"/>
      <w:marTop w:val="0"/>
      <w:marBottom w:val="0"/>
      <w:divBdr>
        <w:top w:val="none" w:sz="0" w:space="0" w:color="auto"/>
        <w:left w:val="none" w:sz="0" w:space="0" w:color="auto"/>
        <w:bottom w:val="none" w:sz="0" w:space="0" w:color="auto"/>
        <w:right w:val="none" w:sz="0" w:space="0" w:color="auto"/>
      </w:divBdr>
      <w:divsChild>
        <w:div w:id="501823387">
          <w:marLeft w:val="547"/>
          <w:marRight w:val="0"/>
          <w:marTop w:val="0"/>
          <w:marBottom w:val="0"/>
          <w:divBdr>
            <w:top w:val="none" w:sz="0" w:space="0" w:color="auto"/>
            <w:left w:val="none" w:sz="0" w:space="0" w:color="auto"/>
            <w:bottom w:val="none" w:sz="0" w:space="0" w:color="auto"/>
            <w:right w:val="none" w:sz="0" w:space="0" w:color="auto"/>
          </w:divBdr>
        </w:div>
        <w:div w:id="1600404377">
          <w:marLeft w:val="547"/>
          <w:marRight w:val="0"/>
          <w:marTop w:val="0"/>
          <w:marBottom w:val="0"/>
          <w:divBdr>
            <w:top w:val="none" w:sz="0" w:space="0" w:color="auto"/>
            <w:left w:val="none" w:sz="0" w:space="0" w:color="auto"/>
            <w:bottom w:val="none" w:sz="0" w:space="0" w:color="auto"/>
            <w:right w:val="none" w:sz="0" w:space="0" w:color="auto"/>
          </w:divBdr>
        </w:div>
        <w:div w:id="1937209589">
          <w:marLeft w:val="547"/>
          <w:marRight w:val="0"/>
          <w:marTop w:val="0"/>
          <w:marBottom w:val="0"/>
          <w:divBdr>
            <w:top w:val="none" w:sz="0" w:space="0" w:color="auto"/>
            <w:left w:val="none" w:sz="0" w:space="0" w:color="auto"/>
            <w:bottom w:val="none" w:sz="0" w:space="0" w:color="auto"/>
            <w:right w:val="none" w:sz="0" w:space="0" w:color="auto"/>
          </w:divBdr>
        </w:div>
        <w:div w:id="1995797105">
          <w:marLeft w:val="547"/>
          <w:marRight w:val="0"/>
          <w:marTop w:val="0"/>
          <w:marBottom w:val="0"/>
          <w:divBdr>
            <w:top w:val="none" w:sz="0" w:space="0" w:color="auto"/>
            <w:left w:val="none" w:sz="0" w:space="0" w:color="auto"/>
            <w:bottom w:val="none" w:sz="0" w:space="0" w:color="auto"/>
            <w:right w:val="none" w:sz="0" w:space="0" w:color="auto"/>
          </w:divBdr>
        </w:div>
      </w:divsChild>
    </w:div>
    <w:div w:id="270864457">
      <w:bodyDiv w:val="1"/>
      <w:marLeft w:val="0"/>
      <w:marRight w:val="0"/>
      <w:marTop w:val="0"/>
      <w:marBottom w:val="0"/>
      <w:divBdr>
        <w:top w:val="none" w:sz="0" w:space="0" w:color="auto"/>
        <w:left w:val="none" w:sz="0" w:space="0" w:color="auto"/>
        <w:bottom w:val="none" w:sz="0" w:space="0" w:color="auto"/>
        <w:right w:val="none" w:sz="0" w:space="0" w:color="auto"/>
      </w:divBdr>
    </w:div>
    <w:div w:id="272633553">
      <w:bodyDiv w:val="1"/>
      <w:marLeft w:val="0"/>
      <w:marRight w:val="0"/>
      <w:marTop w:val="0"/>
      <w:marBottom w:val="0"/>
      <w:divBdr>
        <w:top w:val="none" w:sz="0" w:space="0" w:color="auto"/>
        <w:left w:val="none" w:sz="0" w:space="0" w:color="auto"/>
        <w:bottom w:val="none" w:sz="0" w:space="0" w:color="auto"/>
        <w:right w:val="none" w:sz="0" w:space="0" w:color="auto"/>
      </w:divBdr>
    </w:div>
    <w:div w:id="339937640">
      <w:bodyDiv w:val="1"/>
      <w:marLeft w:val="0"/>
      <w:marRight w:val="0"/>
      <w:marTop w:val="0"/>
      <w:marBottom w:val="0"/>
      <w:divBdr>
        <w:top w:val="none" w:sz="0" w:space="0" w:color="auto"/>
        <w:left w:val="none" w:sz="0" w:space="0" w:color="auto"/>
        <w:bottom w:val="none" w:sz="0" w:space="0" w:color="auto"/>
        <w:right w:val="none" w:sz="0" w:space="0" w:color="auto"/>
      </w:divBdr>
      <w:divsChild>
        <w:div w:id="97411848">
          <w:marLeft w:val="547"/>
          <w:marRight w:val="0"/>
          <w:marTop w:val="0"/>
          <w:marBottom w:val="0"/>
          <w:divBdr>
            <w:top w:val="none" w:sz="0" w:space="0" w:color="auto"/>
            <w:left w:val="none" w:sz="0" w:space="0" w:color="auto"/>
            <w:bottom w:val="none" w:sz="0" w:space="0" w:color="auto"/>
            <w:right w:val="none" w:sz="0" w:space="0" w:color="auto"/>
          </w:divBdr>
        </w:div>
        <w:div w:id="141771400">
          <w:marLeft w:val="1166"/>
          <w:marRight w:val="0"/>
          <w:marTop w:val="0"/>
          <w:marBottom w:val="0"/>
          <w:divBdr>
            <w:top w:val="none" w:sz="0" w:space="0" w:color="auto"/>
            <w:left w:val="none" w:sz="0" w:space="0" w:color="auto"/>
            <w:bottom w:val="none" w:sz="0" w:space="0" w:color="auto"/>
            <w:right w:val="none" w:sz="0" w:space="0" w:color="auto"/>
          </w:divBdr>
        </w:div>
        <w:div w:id="156772246">
          <w:marLeft w:val="547"/>
          <w:marRight w:val="0"/>
          <w:marTop w:val="0"/>
          <w:marBottom w:val="0"/>
          <w:divBdr>
            <w:top w:val="none" w:sz="0" w:space="0" w:color="auto"/>
            <w:left w:val="none" w:sz="0" w:space="0" w:color="auto"/>
            <w:bottom w:val="none" w:sz="0" w:space="0" w:color="auto"/>
            <w:right w:val="none" w:sz="0" w:space="0" w:color="auto"/>
          </w:divBdr>
        </w:div>
        <w:div w:id="184638723">
          <w:marLeft w:val="1166"/>
          <w:marRight w:val="0"/>
          <w:marTop w:val="0"/>
          <w:marBottom w:val="0"/>
          <w:divBdr>
            <w:top w:val="none" w:sz="0" w:space="0" w:color="auto"/>
            <w:left w:val="none" w:sz="0" w:space="0" w:color="auto"/>
            <w:bottom w:val="none" w:sz="0" w:space="0" w:color="auto"/>
            <w:right w:val="none" w:sz="0" w:space="0" w:color="auto"/>
          </w:divBdr>
        </w:div>
        <w:div w:id="219292985">
          <w:marLeft w:val="547"/>
          <w:marRight w:val="0"/>
          <w:marTop w:val="0"/>
          <w:marBottom w:val="0"/>
          <w:divBdr>
            <w:top w:val="none" w:sz="0" w:space="0" w:color="auto"/>
            <w:left w:val="none" w:sz="0" w:space="0" w:color="auto"/>
            <w:bottom w:val="none" w:sz="0" w:space="0" w:color="auto"/>
            <w:right w:val="none" w:sz="0" w:space="0" w:color="auto"/>
          </w:divBdr>
        </w:div>
        <w:div w:id="455873817">
          <w:marLeft w:val="547"/>
          <w:marRight w:val="0"/>
          <w:marTop w:val="0"/>
          <w:marBottom w:val="0"/>
          <w:divBdr>
            <w:top w:val="none" w:sz="0" w:space="0" w:color="auto"/>
            <w:left w:val="none" w:sz="0" w:space="0" w:color="auto"/>
            <w:bottom w:val="none" w:sz="0" w:space="0" w:color="auto"/>
            <w:right w:val="none" w:sz="0" w:space="0" w:color="auto"/>
          </w:divBdr>
        </w:div>
        <w:div w:id="657198269">
          <w:marLeft w:val="547"/>
          <w:marRight w:val="0"/>
          <w:marTop w:val="0"/>
          <w:marBottom w:val="0"/>
          <w:divBdr>
            <w:top w:val="none" w:sz="0" w:space="0" w:color="auto"/>
            <w:left w:val="none" w:sz="0" w:space="0" w:color="auto"/>
            <w:bottom w:val="none" w:sz="0" w:space="0" w:color="auto"/>
            <w:right w:val="none" w:sz="0" w:space="0" w:color="auto"/>
          </w:divBdr>
        </w:div>
        <w:div w:id="691229543">
          <w:marLeft w:val="547"/>
          <w:marRight w:val="0"/>
          <w:marTop w:val="0"/>
          <w:marBottom w:val="0"/>
          <w:divBdr>
            <w:top w:val="none" w:sz="0" w:space="0" w:color="auto"/>
            <w:left w:val="none" w:sz="0" w:space="0" w:color="auto"/>
            <w:bottom w:val="none" w:sz="0" w:space="0" w:color="auto"/>
            <w:right w:val="none" w:sz="0" w:space="0" w:color="auto"/>
          </w:divBdr>
        </w:div>
        <w:div w:id="878082732">
          <w:marLeft w:val="547"/>
          <w:marRight w:val="0"/>
          <w:marTop w:val="0"/>
          <w:marBottom w:val="0"/>
          <w:divBdr>
            <w:top w:val="none" w:sz="0" w:space="0" w:color="auto"/>
            <w:left w:val="none" w:sz="0" w:space="0" w:color="auto"/>
            <w:bottom w:val="none" w:sz="0" w:space="0" w:color="auto"/>
            <w:right w:val="none" w:sz="0" w:space="0" w:color="auto"/>
          </w:divBdr>
        </w:div>
        <w:div w:id="984775935">
          <w:marLeft w:val="547"/>
          <w:marRight w:val="0"/>
          <w:marTop w:val="0"/>
          <w:marBottom w:val="0"/>
          <w:divBdr>
            <w:top w:val="none" w:sz="0" w:space="0" w:color="auto"/>
            <w:left w:val="none" w:sz="0" w:space="0" w:color="auto"/>
            <w:bottom w:val="none" w:sz="0" w:space="0" w:color="auto"/>
            <w:right w:val="none" w:sz="0" w:space="0" w:color="auto"/>
          </w:divBdr>
        </w:div>
        <w:div w:id="987977884">
          <w:marLeft w:val="1166"/>
          <w:marRight w:val="0"/>
          <w:marTop w:val="0"/>
          <w:marBottom w:val="0"/>
          <w:divBdr>
            <w:top w:val="none" w:sz="0" w:space="0" w:color="auto"/>
            <w:left w:val="none" w:sz="0" w:space="0" w:color="auto"/>
            <w:bottom w:val="none" w:sz="0" w:space="0" w:color="auto"/>
            <w:right w:val="none" w:sz="0" w:space="0" w:color="auto"/>
          </w:divBdr>
        </w:div>
        <w:div w:id="1005280057">
          <w:marLeft w:val="547"/>
          <w:marRight w:val="0"/>
          <w:marTop w:val="0"/>
          <w:marBottom w:val="0"/>
          <w:divBdr>
            <w:top w:val="none" w:sz="0" w:space="0" w:color="auto"/>
            <w:left w:val="none" w:sz="0" w:space="0" w:color="auto"/>
            <w:bottom w:val="none" w:sz="0" w:space="0" w:color="auto"/>
            <w:right w:val="none" w:sz="0" w:space="0" w:color="auto"/>
          </w:divBdr>
        </w:div>
        <w:div w:id="1186359126">
          <w:marLeft w:val="547"/>
          <w:marRight w:val="0"/>
          <w:marTop w:val="0"/>
          <w:marBottom w:val="0"/>
          <w:divBdr>
            <w:top w:val="none" w:sz="0" w:space="0" w:color="auto"/>
            <w:left w:val="none" w:sz="0" w:space="0" w:color="auto"/>
            <w:bottom w:val="none" w:sz="0" w:space="0" w:color="auto"/>
            <w:right w:val="none" w:sz="0" w:space="0" w:color="auto"/>
          </w:divBdr>
        </w:div>
        <w:div w:id="1384258344">
          <w:marLeft w:val="547"/>
          <w:marRight w:val="0"/>
          <w:marTop w:val="0"/>
          <w:marBottom w:val="0"/>
          <w:divBdr>
            <w:top w:val="none" w:sz="0" w:space="0" w:color="auto"/>
            <w:left w:val="none" w:sz="0" w:space="0" w:color="auto"/>
            <w:bottom w:val="none" w:sz="0" w:space="0" w:color="auto"/>
            <w:right w:val="none" w:sz="0" w:space="0" w:color="auto"/>
          </w:divBdr>
        </w:div>
        <w:div w:id="1417287088">
          <w:marLeft w:val="1166"/>
          <w:marRight w:val="0"/>
          <w:marTop w:val="0"/>
          <w:marBottom w:val="0"/>
          <w:divBdr>
            <w:top w:val="none" w:sz="0" w:space="0" w:color="auto"/>
            <w:left w:val="none" w:sz="0" w:space="0" w:color="auto"/>
            <w:bottom w:val="none" w:sz="0" w:space="0" w:color="auto"/>
            <w:right w:val="none" w:sz="0" w:space="0" w:color="auto"/>
          </w:divBdr>
        </w:div>
        <w:div w:id="1420760263">
          <w:marLeft w:val="1166"/>
          <w:marRight w:val="0"/>
          <w:marTop w:val="0"/>
          <w:marBottom w:val="0"/>
          <w:divBdr>
            <w:top w:val="none" w:sz="0" w:space="0" w:color="auto"/>
            <w:left w:val="none" w:sz="0" w:space="0" w:color="auto"/>
            <w:bottom w:val="none" w:sz="0" w:space="0" w:color="auto"/>
            <w:right w:val="none" w:sz="0" w:space="0" w:color="auto"/>
          </w:divBdr>
        </w:div>
        <w:div w:id="1514497235">
          <w:marLeft w:val="547"/>
          <w:marRight w:val="0"/>
          <w:marTop w:val="0"/>
          <w:marBottom w:val="0"/>
          <w:divBdr>
            <w:top w:val="none" w:sz="0" w:space="0" w:color="auto"/>
            <w:left w:val="none" w:sz="0" w:space="0" w:color="auto"/>
            <w:bottom w:val="none" w:sz="0" w:space="0" w:color="auto"/>
            <w:right w:val="none" w:sz="0" w:space="0" w:color="auto"/>
          </w:divBdr>
        </w:div>
        <w:div w:id="1539053082">
          <w:marLeft w:val="547"/>
          <w:marRight w:val="0"/>
          <w:marTop w:val="0"/>
          <w:marBottom w:val="0"/>
          <w:divBdr>
            <w:top w:val="none" w:sz="0" w:space="0" w:color="auto"/>
            <w:left w:val="none" w:sz="0" w:space="0" w:color="auto"/>
            <w:bottom w:val="none" w:sz="0" w:space="0" w:color="auto"/>
            <w:right w:val="none" w:sz="0" w:space="0" w:color="auto"/>
          </w:divBdr>
        </w:div>
        <w:div w:id="1562400205">
          <w:marLeft w:val="547"/>
          <w:marRight w:val="0"/>
          <w:marTop w:val="0"/>
          <w:marBottom w:val="0"/>
          <w:divBdr>
            <w:top w:val="none" w:sz="0" w:space="0" w:color="auto"/>
            <w:left w:val="none" w:sz="0" w:space="0" w:color="auto"/>
            <w:bottom w:val="none" w:sz="0" w:space="0" w:color="auto"/>
            <w:right w:val="none" w:sz="0" w:space="0" w:color="auto"/>
          </w:divBdr>
        </w:div>
        <w:div w:id="1652639943">
          <w:marLeft w:val="547"/>
          <w:marRight w:val="0"/>
          <w:marTop w:val="0"/>
          <w:marBottom w:val="0"/>
          <w:divBdr>
            <w:top w:val="none" w:sz="0" w:space="0" w:color="auto"/>
            <w:left w:val="none" w:sz="0" w:space="0" w:color="auto"/>
            <w:bottom w:val="none" w:sz="0" w:space="0" w:color="auto"/>
            <w:right w:val="none" w:sz="0" w:space="0" w:color="auto"/>
          </w:divBdr>
        </w:div>
        <w:div w:id="1806700371">
          <w:marLeft w:val="547"/>
          <w:marRight w:val="0"/>
          <w:marTop w:val="0"/>
          <w:marBottom w:val="0"/>
          <w:divBdr>
            <w:top w:val="none" w:sz="0" w:space="0" w:color="auto"/>
            <w:left w:val="none" w:sz="0" w:space="0" w:color="auto"/>
            <w:bottom w:val="none" w:sz="0" w:space="0" w:color="auto"/>
            <w:right w:val="none" w:sz="0" w:space="0" w:color="auto"/>
          </w:divBdr>
        </w:div>
        <w:div w:id="1971202708">
          <w:marLeft w:val="547"/>
          <w:marRight w:val="0"/>
          <w:marTop w:val="0"/>
          <w:marBottom w:val="0"/>
          <w:divBdr>
            <w:top w:val="none" w:sz="0" w:space="0" w:color="auto"/>
            <w:left w:val="none" w:sz="0" w:space="0" w:color="auto"/>
            <w:bottom w:val="none" w:sz="0" w:space="0" w:color="auto"/>
            <w:right w:val="none" w:sz="0" w:space="0" w:color="auto"/>
          </w:divBdr>
        </w:div>
      </w:divsChild>
    </w:div>
    <w:div w:id="486827157">
      <w:bodyDiv w:val="1"/>
      <w:marLeft w:val="0"/>
      <w:marRight w:val="0"/>
      <w:marTop w:val="0"/>
      <w:marBottom w:val="0"/>
      <w:divBdr>
        <w:top w:val="none" w:sz="0" w:space="0" w:color="auto"/>
        <w:left w:val="none" w:sz="0" w:space="0" w:color="auto"/>
        <w:bottom w:val="none" w:sz="0" w:space="0" w:color="auto"/>
        <w:right w:val="none" w:sz="0" w:space="0" w:color="auto"/>
      </w:divBdr>
      <w:divsChild>
        <w:div w:id="1399013127">
          <w:marLeft w:val="0"/>
          <w:marRight w:val="0"/>
          <w:marTop w:val="0"/>
          <w:marBottom w:val="0"/>
          <w:divBdr>
            <w:top w:val="none" w:sz="0" w:space="0" w:color="auto"/>
            <w:left w:val="none" w:sz="0" w:space="0" w:color="auto"/>
            <w:bottom w:val="none" w:sz="0" w:space="0" w:color="auto"/>
            <w:right w:val="none" w:sz="0" w:space="0" w:color="auto"/>
          </w:divBdr>
          <w:divsChild>
            <w:div w:id="1863546613">
              <w:marLeft w:val="0"/>
              <w:marRight w:val="0"/>
              <w:marTop w:val="0"/>
              <w:marBottom w:val="0"/>
              <w:divBdr>
                <w:top w:val="none" w:sz="0" w:space="0" w:color="auto"/>
                <w:left w:val="none" w:sz="0" w:space="0" w:color="auto"/>
                <w:bottom w:val="none" w:sz="0" w:space="0" w:color="auto"/>
                <w:right w:val="none" w:sz="0" w:space="0" w:color="auto"/>
              </w:divBdr>
              <w:divsChild>
                <w:div w:id="420106113">
                  <w:marLeft w:val="0"/>
                  <w:marRight w:val="0"/>
                  <w:marTop w:val="0"/>
                  <w:marBottom w:val="0"/>
                  <w:divBdr>
                    <w:top w:val="none" w:sz="0" w:space="0" w:color="auto"/>
                    <w:left w:val="none" w:sz="0" w:space="0" w:color="auto"/>
                    <w:bottom w:val="none" w:sz="0" w:space="0" w:color="auto"/>
                    <w:right w:val="none" w:sz="0" w:space="0" w:color="auto"/>
                  </w:divBdr>
                  <w:divsChild>
                    <w:div w:id="1040936608">
                      <w:marLeft w:val="0"/>
                      <w:marRight w:val="0"/>
                      <w:marTop w:val="0"/>
                      <w:marBottom w:val="0"/>
                      <w:divBdr>
                        <w:top w:val="none" w:sz="0" w:space="0" w:color="auto"/>
                        <w:left w:val="none" w:sz="0" w:space="0" w:color="auto"/>
                        <w:bottom w:val="none" w:sz="0" w:space="0" w:color="auto"/>
                        <w:right w:val="none" w:sz="0" w:space="0" w:color="auto"/>
                      </w:divBdr>
                      <w:divsChild>
                        <w:div w:id="19520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9060">
                  <w:marLeft w:val="0"/>
                  <w:marRight w:val="0"/>
                  <w:marTop w:val="0"/>
                  <w:marBottom w:val="0"/>
                  <w:divBdr>
                    <w:top w:val="none" w:sz="0" w:space="0" w:color="auto"/>
                    <w:left w:val="none" w:sz="0" w:space="0" w:color="auto"/>
                    <w:bottom w:val="none" w:sz="0" w:space="0" w:color="auto"/>
                    <w:right w:val="none" w:sz="0" w:space="0" w:color="auto"/>
                  </w:divBdr>
                  <w:divsChild>
                    <w:div w:id="105270480">
                      <w:marLeft w:val="0"/>
                      <w:marRight w:val="0"/>
                      <w:marTop w:val="0"/>
                      <w:marBottom w:val="0"/>
                      <w:divBdr>
                        <w:top w:val="none" w:sz="0" w:space="0" w:color="auto"/>
                        <w:left w:val="none" w:sz="0" w:space="0" w:color="auto"/>
                        <w:bottom w:val="none" w:sz="0" w:space="0" w:color="auto"/>
                        <w:right w:val="none" w:sz="0" w:space="0" w:color="auto"/>
                      </w:divBdr>
                      <w:divsChild>
                        <w:div w:id="3469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460963">
      <w:bodyDiv w:val="1"/>
      <w:marLeft w:val="0"/>
      <w:marRight w:val="0"/>
      <w:marTop w:val="0"/>
      <w:marBottom w:val="0"/>
      <w:divBdr>
        <w:top w:val="none" w:sz="0" w:space="0" w:color="auto"/>
        <w:left w:val="none" w:sz="0" w:space="0" w:color="auto"/>
        <w:bottom w:val="none" w:sz="0" w:space="0" w:color="auto"/>
        <w:right w:val="none" w:sz="0" w:space="0" w:color="auto"/>
      </w:divBdr>
      <w:divsChild>
        <w:div w:id="58983323">
          <w:marLeft w:val="1800"/>
          <w:marRight w:val="0"/>
          <w:marTop w:val="0"/>
          <w:marBottom w:val="0"/>
          <w:divBdr>
            <w:top w:val="none" w:sz="0" w:space="0" w:color="auto"/>
            <w:left w:val="none" w:sz="0" w:space="0" w:color="auto"/>
            <w:bottom w:val="none" w:sz="0" w:space="0" w:color="auto"/>
            <w:right w:val="none" w:sz="0" w:space="0" w:color="auto"/>
          </w:divBdr>
        </w:div>
        <w:div w:id="92094891">
          <w:marLeft w:val="1166"/>
          <w:marRight w:val="0"/>
          <w:marTop w:val="0"/>
          <w:marBottom w:val="0"/>
          <w:divBdr>
            <w:top w:val="none" w:sz="0" w:space="0" w:color="auto"/>
            <w:left w:val="none" w:sz="0" w:space="0" w:color="auto"/>
            <w:bottom w:val="none" w:sz="0" w:space="0" w:color="auto"/>
            <w:right w:val="none" w:sz="0" w:space="0" w:color="auto"/>
          </w:divBdr>
        </w:div>
        <w:div w:id="213397720">
          <w:marLeft w:val="1166"/>
          <w:marRight w:val="0"/>
          <w:marTop w:val="0"/>
          <w:marBottom w:val="0"/>
          <w:divBdr>
            <w:top w:val="none" w:sz="0" w:space="0" w:color="auto"/>
            <w:left w:val="none" w:sz="0" w:space="0" w:color="auto"/>
            <w:bottom w:val="none" w:sz="0" w:space="0" w:color="auto"/>
            <w:right w:val="none" w:sz="0" w:space="0" w:color="auto"/>
          </w:divBdr>
        </w:div>
        <w:div w:id="245500046">
          <w:marLeft w:val="1166"/>
          <w:marRight w:val="0"/>
          <w:marTop w:val="0"/>
          <w:marBottom w:val="0"/>
          <w:divBdr>
            <w:top w:val="none" w:sz="0" w:space="0" w:color="auto"/>
            <w:left w:val="none" w:sz="0" w:space="0" w:color="auto"/>
            <w:bottom w:val="none" w:sz="0" w:space="0" w:color="auto"/>
            <w:right w:val="none" w:sz="0" w:space="0" w:color="auto"/>
          </w:divBdr>
        </w:div>
        <w:div w:id="319619713">
          <w:marLeft w:val="1166"/>
          <w:marRight w:val="0"/>
          <w:marTop w:val="0"/>
          <w:marBottom w:val="0"/>
          <w:divBdr>
            <w:top w:val="none" w:sz="0" w:space="0" w:color="auto"/>
            <w:left w:val="none" w:sz="0" w:space="0" w:color="auto"/>
            <w:bottom w:val="none" w:sz="0" w:space="0" w:color="auto"/>
            <w:right w:val="none" w:sz="0" w:space="0" w:color="auto"/>
          </w:divBdr>
        </w:div>
        <w:div w:id="345600733">
          <w:marLeft w:val="1800"/>
          <w:marRight w:val="0"/>
          <w:marTop w:val="0"/>
          <w:marBottom w:val="0"/>
          <w:divBdr>
            <w:top w:val="none" w:sz="0" w:space="0" w:color="auto"/>
            <w:left w:val="none" w:sz="0" w:space="0" w:color="auto"/>
            <w:bottom w:val="none" w:sz="0" w:space="0" w:color="auto"/>
            <w:right w:val="none" w:sz="0" w:space="0" w:color="auto"/>
          </w:divBdr>
        </w:div>
        <w:div w:id="957372131">
          <w:marLeft w:val="1166"/>
          <w:marRight w:val="0"/>
          <w:marTop w:val="0"/>
          <w:marBottom w:val="0"/>
          <w:divBdr>
            <w:top w:val="none" w:sz="0" w:space="0" w:color="auto"/>
            <w:left w:val="none" w:sz="0" w:space="0" w:color="auto"/>
            <w:bottom w:val="none" w:sz="0" w:space="0" w:color="auto"/>
            <w:right w:val="none" w:sz="0" w:space="0" w:color="auto"/>
          </w:divBdr>
        </w:div>
        <w:div w:id="1040788934">
          <w:marLeft w:val="1166"/>
          <w:marRight w:val="0"/>
          <w:marTop w:val="0"/>
          <w:marBottom w:val="0"/>
          <w:divBdr>
            <w:top w:val="none" w:sz="0" w:space="0" w:color="auto"/>
            <w:left w:val="none" w:sz="0" w:space="0" w:color="auto"/>
            <w:bottom w:val="none" w:sz="0" w:space="0" w:color="auto"/>
            <w:right w:val="none" w:sz="0" w:space="0" w:color="auto"/>
          </w:divBdr>
        </w:div>
        <w:div w:id="1169566281">
          <w:marLeft w:val="1166"/>
          <w:marRight w:val="0"/>
          <w:marTop w:val="0"/>
          <w:marBottom w:val="0"/>
          <w:divBdr>
            <w:top w:val="none" w:sz="0" w:space="0" w:color="auto"/>
            <w:left w:val="none" w:sz="0" w:space="0" w:color="auto"/>
            <w:bottom w:val="none" w:sz="0" w:space="0" w:color="auto"/>
            <w:right w:val="none" w:sz="0" w:space="0" w:color="auto"/>
          </w:divBdr>
        </w:div>
        <w:div w:id="1271402152">
          <w:marLeft w:val="547"/>
          <w:marRight w:val="0"/>
          <w:marTop w:val="0"/>
          <w:marBottom w:val="0"/>
          <w:divBdr>
            <w:top w:val="none" w:sz="0" w:space="0" w:color="auto"/>
            <w:left w:val="none" w:sz="0" w:space="0" w:color="auto"/>
            <w:bottom w:val="none" w:sz="0" w:space="0" w:color="auto"/>
            <w:right w:val="none" w:sz="0" w:space="0" w:color="auto"/>
          </w:divBdr>
        </w:div>
        <w:div w:id="1372268788">
          <w:marLeft w:val="1166"/>
          <w:marRight w:val="0"/>
          <w:marTop w:val="0"/>
          <w:marBottom w:val="0"/>
          <w:divBdr>
            <w:top w:val="none" w:sz="0" w:space="0" w:color="auto"/>
            <w:left w:val="none" w:sz="0" w:space="0" w:color="auto"/>
            <w:bottom w:val="none" w:sz="0" w:space="0" w:color="auto"/>
            <w:right w:val="none" w:sz="0" w:space="0" w:color="auto"/>
          </w:divBdr>
        </w:div>
        <w:div w:id="1533152885">
          <w:marLeft w:val="1166"/>
          <w:marRight w:val="0"/>
          <w:marTop w:val="0"/>
          <w:marBottom w:val="0"/>
          <w:divBdr>
            <w:top w:val="none" w:sz="0" w:space="0" w:color="auto"/>
            <w:left w:val="none" w:sz="0" w:space="0" w:color="auto"/>
            <w:bottom w:val="none" w:sz="0" w:space="0" w:color="auto"/>
            <w:right w:val="none" w:sz="0" w:space="0" w:color="auto"/>
          </w:divBdr>
        </w:div>
        <w:div w:id="1555386726">
          <w:marLeft w:val="1166"/>
          <w:marRight w:val="0"/>
          <w:marTop w:val="0"/>
          <w:marBottom w:val="0"/>
          <w:divBdr>
            <w:top w:val="none" w:sz="0" w:space="0" w:color="auto"/>
            <w:left w:val="none" w:sz="0" w:space="0" w:color="auto"/>
            <w:bottom w:val="none" w:sz="0" w:space="0" w:color="auto"/>
            <w:right w:val="none" w:sz="0" w:space="0" w:color="auto"/>
          </w:divBdr>
        </w:div>
        <w:div w:id="1721711992">
          <w:marLeft w:val="1166"/>
          <w:marRight w:val="0"/>
          <w:marTop w:val="0"/>
          <w:marBottom w:val="0"/>
          <w:divBdr>
            <w:top w:val="none" w:sz="0" w:space="0" w:color="auto"/>
            <w:left w:val="none" w:sz="0" w:space="0" w:color="auto"/>
            <w:bottom w:val="none" w:sz="0" w:space="0" w:color="auto"/>
            <w:right w:val="none" w:sz="0" w:space="0" w:color="auto"/>
          </w:divBdr>
        </w:div>
        <w:div w:id="1822506053">
          <w:marLeft w:val="1166"/>
          <w:marRight w:val="0"/>
          <w:marTop w:val="0"/>
          <w:marBottom w:val="0"/>
          <w:divBdr>
            <w:top w:val="none" w:sz="0" w:space="0" w:color="auto"/>
            <w:left w:val="none" w:sz="0" w:space="0" w:color="auto"/>
            <w:bottom w:val="none" w:sz="0" w:space="0" w:color="auto"/>
            <w:right w:val="none" w:sz="0" w:space="0" w:color="auto"/>
          </w:divBdr>
        </w:div>
        <w:div w:id="1931041823">
          <w:marLeft w:val="1166"/>
          <w:marRight w:val="0"/>
          <w:marTop w:val="0"/>
          <w:marBottom w:val="0"/>
          <w:divBdr>
            <w:top w:val="none" w:sz="0" w:space="0" w:color="auto"/>
            <w:left w:val="none" w:sz="0" w:space="0" w:color="auto"/>
            <w:bottom w:val="none" w:sz="0" w:space="0" w:color="auto"/>
            <w:right w:val="none" w:sz="0" w:space="0" w:color="auto"/>
          </w:divBdr>
        </w:div>
        <w:div w:id="2071422675">
          <w:marLeft w:val="1166"/>
          <w:marRight w:val="0"/>
          <w:marTop w:val="0"/>
          <w:marBottom w:val="0"/>
          <w:divBdr>
            <w:top w:val="none" w:sz="0" w:space="0" w:color="auto"/>
            <w:left w:val="none" w:sz="0" w:space="0" w:color="auto"/>
            <w:bottom w:val="none" w:sz="0" w:space="0" w:color="auto"/>
            <w:right w:val="none" w:sz="0" w:space="0" w:color="auto"/>
          </w:divBdr>
        </w:div>
      </w:divsChild>
    </w:div>
    <w:div w:id="1295718168">
      <w:bodyDiv w:val="1"/>
      <w:marLeft w:val="0"/>
      <w:marRight w:val="0"/>
      <w:marTop w:val="0"/>
      <w:marBottom w:val="0"/>
      <w:divBdr>
        <w:top w:val="none" w:sz="0" w:space="0" w:color="auto"/>
        <w:left w:val="none" w:sz="0" w:space="0" w:color="auto"/>
        <w:bottom w:val="none" w:sz="0" w:space="0" w:color="auto"/>
        <w:right w:val="none" w:sz="0" w:space="0" w:color="auto"/>
      </w:divBdr>
      <w:divsChild>
        <w:div w:id="18896482">
          <w:marLeft w:val="547"/>
          <w:marRight w:val="0"/>
          <w:marTop w:val="0"/>
          <w:marBottom w:val="0"/>
          <w:divBdr>
            <w:top w:val="none" w:sz="0" w:space="0" w:color="auto"/>
            <w:left w:val="none" w:sz="0" w:space="0" w:color="auto"/>
            <w:bottom w:val="none" w:sz="0" w:space="0" w:color="auto"/>
            <w:right w:val="none" w:sz="0" w:space="0" w:color="auto"/>
          </w:divBdr>
        </w:div>
        <w:div w:id="37974893">
          <w:marLeft w:val="547"/>
          <w:marRight w:val="0"/>
          <w:marTop w:val="0"/>
          <w:marBottom w:val="0"/>
          <w:divBdr>
            <w:top w:val="none" w:sz="0" w:space="0" w:color="auto"/>
            <w:left w:val="none" w:sz="0" w:space="0" w:color="auto"/>
            <w:bottom w:val="none" w:sz="0" w:space="0" w:color="auto"/>
            <w:right w:val="none" w:sz="0" w:space="0" w:color="auto"/>
          </w:divBdr>
        </w:div>
        <w:div w:id="141196740">
          <w:marLeft w:val="547"/>
          <w:marRight w:val="0"/>
          <w:marTop w:val="0"/>
          <w:marBottom w:val="0"/>
          <w:divBdr>
            <w:top w:val="none" w:sz="0" w:space="0" w:color="auto"/>
            <w:left w:val="none" w:sz="0" w:space="0" w:color="auto"/>
            <w:bottom w:val="none" w:sz="0" w:space="0" w:color="auto"/>
            <w:right w:val="none" w:sz="0" w:space="0" w:color="auto"/>
          </w:divBdr>
        </w:div>
        <w:div w:id="199519464">
          <w:marLeft w:val="1166"/>
          <w:marRight w:val="0"/>
          <w:marTop w:val="0"/>
          <w:marBottom w:val="0"/>
          <w:divBdr>
            <w:top w:val="none" w:sz="0" w:space="0" w:color="auto"/>
            <w:left w:val="none" w:sz="0" w:space="0" w:color="auto"/>
            <w:bottom w:val="none" w:sz="0" w:space="0" w:color="auto"/>
            <w:right w:val="none" w:sz="0" w:space="0" w:color="auto"/>
          </w:divBdr>
        </w:div>
        <w:div w:id="249852637">
          <w:marLeft w:val="547"/>
          <w:marRight w:val="0"/>
          <w:marTop w:val="0"/>
          <w:marBottom w:val="0"/>
          <w:divBdr>
            <w:top w:val="none" w:sz="0" w:space="0" w:color="auto"/>
            <w:left w:val="none" w:sz="0" w:space="0" w:color="auto"/>
            <w:bottom w:val="none" w:sz="0" w:space="0" w:color="auto"/>
            <w:right w:val="none" w:sz="0" w:space="0" w:color="auto"/>
          </w:divBdr>
        </w:div>
        <w:div w:id="272247565">
          <w:marLeft w:val="547"/>
          <w:marRight w:val="0"/>
          <w:marTop w:val="0"/>
          <w:marBottom w:val="0"/>
          <w:divBdr>
            <w:top w:val="none" w:sz="0" w:space="0" w:color="auto"/>
            <w:left w:val="none" w:sz="0" w:space="0" w:color="auto"/>
            <w:bottom w:val="none" w:sz="0" w:space="0" w:color="auto"/>
            <w:right w:val="none" w:sz="0" w:space="0" w:color="auto"/>
          </w:divBdr>
        </w:div>
        <w:div w:id="298416737">
          <w:marLeft w:val="547"/>
          <w:marRight w:val="0"/>
          <w:marTop w:val="0"/>
          <w:marBottom w:val="0"/>
          <w:divBdr>
            <w:top w:val="none" w:sz="0" w:space="0" w:color="auto"/>
            <w:left w:val="none" w:sz="0" w:space="0" w:color="auto"/>
            <w:bottom w:val="none" w:sz="0" w:space="0" w:color="auto"/>
            <w:right w:val="none" w:sz="0" w:space="0" w:color="auto"/>
          </w:divBdr>
        </w:div>
        <w:div w:id="320041600">
          <w:marLeft w:val="547"/>
          <w:marRight w:val="0"/>
          <w:marTop w:val="0"/>
          <w:marBottom w:val="0"/>
          <w:divBdr>
            <w:top w:val="none" w:sz="0" w:space="0" w:color="auto"/>
            <w:left w:val="none" w:sz="0" w:space="0" w:color="auto"/>
            <w:bottom w:val="none" w:sz="0" w:space="0" w:color="auto"/>
            <w:right w:val="none" w:sz="0" w:space="0" w:color="auto"/>
          </w:divBdr>
        </w:div>
        <w:div w:id="448016455">
          <w:marLeft w:val="547"/>
          <w:marRight w:val="0"/>
          <w:marTop w:val="0"/>
          <w:marBottom w:val="0"/>
          <w:divBdr>
            <w:top w:val="none" w:sz="0" w:space="0" w:color="auto"/>
            <w:left w:val="none" w:sz="0" w:space="0" w:color="auto"/>
            <w:bottom w:val="none" w:sz="0" w:space="0" w:color="auto"/>
            <w:right w:val="none" w:sz="0" w:space="0" w:color="auto"/>
          </w:divBdr>
        </w:div>
        <w:div w:id="454255876">
          <w:marLeft w:val="1166"/>
          <w:marRight w:val="0"/>
          <w:marTop w:val="0"/>
          <w:marBottom w:val="0"/>
          <w:divBdr>
            <w:top w:val="none" w:sz="0" w:space="0" w:color="auto"/>
            <w:left w:val="none" w:sz="0" w:space="0" w:color="auto"/>
            <w:bottom w:val="none" w:sz="0" w:space="0" w:color="auto"/>
            <w:right w:val="none" w:sz="0" w:space="0" w:color="auto"/>
          </w:divBdr>
        </w:div>
        <w:div w:id="474420421">
          <w:marLeft w:val="1166"/>
          <w:marRight w:val="0"/>
          <w:marTop w:val="0"/>
          <w:marBottom w:val="0"/>
          <w:divBdr>
            <w:top w:val="none" w:sz="0" w:space="0" w:color="auto"/>
            <w:left w:val="none" w:sz="0" w:space="0" w:color="auto"/>
            <w:bottom w:val="none" w:sz="0" w:space="0" w:color="auto"/>
            <w:right w:val="none" w:sz="0" w:space="0" w:color="auto"/>
          </w:divBdr>
        </w:div>
        <w:div w:id="502166389">
          <w:marLeft w:val="1166"/>
          <w:marRight w:val="0"/>
          <w:marTop w:val="0"/>
          <w:marBottom w:val="0"/>
          <w:divBdr>
            <w:top w:val="none" w:sz="0" w:space="0" w:color="auto"/>
            <w:left w:val="none" w:sz="0" w:space="0" w:color="auto"/>
            <w:bottom w:val="none" w:sz="0" w:space="0" w:color="auto"/>
            <w:right w:val="none" w:sz="0" w:space="0" w:color="auto"/>
          </w:divBdr>
        </w:div>
        <w:div w:id="528181390">
          <w:marLeft w:val="547"/>
          <w:marRight w:val="0"/>
          <w:marTop w:val="0"/>
          <w:marBottom w:val="0"/>
          <w:divBdr>
            <w:top w:val="none" w:sz="0" w:space="0" w:color="auto"/>
            <w:left w:val="none" w:sz="0" w:space="0" w:color="auto"/>
            <w:bottom w:val="none" w:sz="0" w:space="0" w:color="auto"/>
            <w:right w:val="none" w:sz="0" w:space="0" w:color="auto"/>
          </w:divBdr>
        </w:div>
        <w:div w:id="567308039">
          <w:marLeft w:val="547"/>
          <w:marRight w:val="0"/>
          <w:marTop w:val="0"/>
          <w:marBottom w:val="0"/>
          <w:divBdr>
            <w:top w:val="none" w:sz="0" w:space="0" w:color="auto"/>
            <w:left w:val="none" w:sz="0" w:space="0" w:color="auto"/>
            <w:bottom w:val="none" w:sz="0" w:space="0" w:color="auto"/>
            <w:right w:val="none" w:sz="0" w:space="0" w:color="auto"/>
          </w:divBdr>
        </w:div>
        <w:div w:id="634065217">
          <w:marLeft w:val="547"/>
          <w:marRight w:val="0"/>
          <w:marTop w:val="0"/>
          <w:marBottom w:val="0"/>
          <w:divBdr>
            <w:top w:val="none" w:sz="0" w:space="0" w:color="auto"/>
            <w:left w:val="none" w:sz="0" w:space="0" w:color="auto"/>
            <w:bottom w:val="none" w:sz="0" w:space="0" w:color="auto"/>
            <w:right w:val="none" w:sz="0" w:space="0" w:color="auto"/>
          </w:divBdr>
        </w:div>
        <w:div w:id="693776257">
          <w:marLeft w:val="547"/>
          <w:marRight w:val="0"/>
          <w:marTop w:val="0"/>
          <w:marBottom w:val="0"/>
          <w:divBdr>
            <w:top w:val="none" w:sz="0" w:space="0" w:color="auto"/>
            <w:left w:val="none" w:sz="0" w:space="0" w:color="auto"/>
            <w:bottom w:val="none" w:sz="0" w:space="0" w:color="auto"/>
            <w:right w:val="none" w:sz="0" w:space="0" w:color="auto"/>
          </w:divBdr>
        </w:div>
        <w:div w:id="776175209">
          <w:marLeft w:val="547"/>
          <w:marRight w:val="0"/>
          <w:marTop w:val="0"/>
          <w:marBottom w:val="0"/>
          <w:divBdr>
            <w:top w:val="none" w:sz="0" w:space="0" w:color="auto"/>
            <w:left w:val="none" w:sz="0" w:space="0" w:color="auto"/>
            <w:bottom w:val="none" w:sz="0" w:space="0" w:color="auto"/>
            <w:right w:val="none" w:sz="0" w:space="0" w:color="auto"/>
          </w:divBdr>
        </w:div>
        <w:div w:id="851531944">
          <w:marLeft w:val="547"/>
          <w:marRight w:val="0"/>
          <w:marTop w:val="0"/>
          <w:marBottom w:val="0"/>
          <w:divBdr>
            <w:top w:val="none" w:sz="0" w:space="0" w:color="auto"/>
            <w:left w:val="none" w:sz="0" w:space="0" w:color="auto"/>
            <w:bottom w:val="none" w:sz="0" w:space="0" w:color="auto"/>
            <w:right w:val="none" w:sz="0" w:space="0" w:color="auto"/>
          </w:divBdr>
        </w:div>
        <w:div w:id="1007515702">
          <w:marLeft w:val="1166"/>
          <w:marRight w:val="0"/>
          <w:marTop w:val="0"/>
          <w:marBottom w:val="0"/>
          <w:divBdr>
            <w:top w:val="none" w:sz="0" w:space="0" w:color="auto"/>
            <w:left w:val="none" w:sz="0" w:space="0" w:color="auto"/>
            <w:bottom w:val="none" w:sz="0" w:space="0" w:color="auto"/>
            <w:right w:val="none" w:sz="0" w:space="0" w:color="auto"/>
          </w:divBdr>
        </w:div>
        <w:div w:id="1033920880">
          <w:marLeft w:val="547"/>
          <w:marRight w:val="0"/>
          <w:marTop w:val="0"/>
          <w:marBottom w:val="0"/>
          <w:divBdr>
            <w:top w:val="none" w:sz="0" w:space="0" w:color="auto"/>
            <w:left w:val="none" w:sz="0" w:space="0" w:color="auto"/>
            <w:bottom w:val="none" w:sz="0" w:space="0" w:color="auto"/>
            <w:right w:val="none" w:sz="0" w:space="0" w:color="auto"/>
          </w:divBdr>
        </w:div>
        <w:div w:id="1298487286">
          <w:marLeft w:val="547"/>
          <w:marRight w:val="0"/>
          <w:marTop w:val="0"/>
          <w:marBottom w:val="0"/>
          <w:divBdr>
            <w:top w:val="none" w:sz="0" w:space="0" w:color="auto"/>
            <w:left w:val="none" w:sz="0" w:space="0" w:color="auto"/>
            <w:bottom w:val="none" w:sz="0" w:space="0" w:color="auto"/>
            <w:right w:val="none" w:sz="0" w:space="0" w:color="auto"/>
          </w:divBdr>
        </w:div>
        <w:div w:id="20632160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pidresponse@newdemocracyfund.org"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ewdemocracyfund.org/we-support"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pidresponse@newdemocracyfund.org"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pidresponse@newdemocracyfund.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0E73F-2AAF-4E5A-B731-157B6EAA87BD}" type="doc">
      <dgm:prSet loTypeId="urn:microsoft.com/office/officeart/2005/8/layout/hProcess9" loCatId="process" qsTypeId="urn:microsoft.com/office/officeart/2005/8/quickstyle/simple1" qsCatId="simple" csTypeId="urn:microsoft.com/office/officeart/2005/8/colors/accent1_2" csCatId="accent1" phldr="1"/>
      <dgm:spPr/>
    </dgm:pt>
    <dgm:pt modelId="{52EEFB9E-0A69-45C4-BDEB-EA6FA0AFC291}">
      <dgm:prSet phldrT="[Text]"/>
      <dgm:spPr/>
      <dgm:t>
        <a:bodyPr/>
        <a:lstStyle/>
        <a:p>
          <a:r>
            <a:rPr lang="en-US" noProof="0">
              <a:latin typeface="Garamond" panose="02020404030301010803" pitchFamily="18" charset="0"/>
            </a:rPr>
            <a:t>The Rapid Response Fund receives applications on a rolling basis </a:t>
          </a:r>
        </a:p>
      </dgm:t>
    </dgm:pt>
    <dgm:pt modelId="{C0B0427A-A1FE-4743-B28D-96EE269F40F1}" type="parTrans" cxnId="{7B4959F5-922D-49F8-9B46-D78768D85996}">
      <dgm:prSet/>
      <dgm:spPr/>
      <dgm:t>
        <a:bodyPr/>
        <a:lstStyle/>
        <a:p>
          <a:endParaRPr lang="da-DK"/>
        </a:p>
      </dgm:t>
    </dgm:pt>
    <dgm:pt modelId="{68B36431-EF31-436B-A827-851FA9AB2F7C}" type="sibTrans" cxnId="{7B4959F5-922D-49F8-9B46-D78768D85996}">
      <dgm:prSet/>
      <dgm:spPr/>
      <dgm:t>
        <a:bodyPr/>
        <a:lstStyle/>
        <a:p>
          <a:endParaRPr lang="da-DK"/>
        </a:p>
      </dgm:t>
    </dgm:pt>
    <dgm:pt modelId="{313C7DBF-D0C1-4872-8C87-65329795354D}">
      <dgm:prSet phldrT="[Text]"/>
      <dgm:spPr/>
      <dgm:t>
        <a:bodyPr/>
        <a:lstStyle/>
        <a:p>
          <a:r>
            <a:rPr lang="en-US" noProof="0">
              <a:latin typeface="Garamond" panose="02020404030301010803" pitchFamily="18" charset="0"/>
            </a:rPr>
            <a:t>First assessment by the Rapid Response Fund </a:t>
          </a:r>
        </a:p>
      </dgm:t>
    </dgm:pt>
    <dgm:pt modelId="{EDD9569A-D746-49C0-A878-65CD85C9D559}" type="parTrans" cxnId="{E6694783-C0A8-42ED-993B-622946080FBD}">
      <dgm:prSet/>
      <dgm:spPr/>
      <dgm:t>
        <a:bodyPr/>
        <a:lstStyle/>
        <a:p>
          <a:endParaRPr lang="da-DK"/>
        </a:p>
      </dgm:t>
    </dgm:pt>
    <dgm:pt modelId="{F930E8FD-9384-4A33-80C3-7C0E25B84C9A}" type="sibTrans" cxnId="{E6694783-C0A8-42ED-993B-622946080FBD}">
      <dgm:prSet/>
      <dgm:spPr/>
      <dgm:t>
        <a:bodyPr/>
        <a:lstStyle/>
        <a:p>
          <a:endParaRPr lang="da-DK"/>
        </a:p>
      </dgm:t>
    </dgm:pt>
    <dgm:pt modelId="{5F5AC20C-6096-48F9-9D0A-ECD6A684DC83}">
      <dgm:prSet phldrT="[Text]"/>
      <dgm:spPr/>
      <dgm:t>
        <a:bodyPr/>
        <a:lstStyle/>
        <a:p>
          <a:r>
            <a:rPr lang="en-US" noProof="0">
              <a:latin typeface="Garamond" panose="02020404030301010803" pitchFamily="18" charset="0"/>
            </a:rPr>
            <a:t>Evaluation by independent Selection Committee</a:t>
          </a:r>
        </a:p>
      </dgm:t>
    </dgm:pt>
    <dgm:pt modelId="{A0965667-1C41-4302-B0C2-8CA33A46379A}" type="parTrans" cxnId="{29F0C2D2-D94E-4BD4-AF44-4852D5F2993A}">
      <dgm:prSet/>
      <dgm:spPr/>
      <dgm:t>
        <a:bodyPr/>
        <a:lstStyle/>
        <a:p>
          <a:endParaRPr lang="da-DK"/>
        </a:p>
      </dgm:t>
    </dgm:pt>
    <dgm:pt modelId="{4F2D24FD-77C7-4821-98A2-1349AFF8B131}" type="sibTrans" cxnId="{29F0C2D2-D94E-4BD4-AF44-4852D5F2993A}">
      <dgm:prSet/>
      <dgm:spPr/>
      <dgm:t>
        <a:bodyPr/>
        <a:lstStyle/>
        <a:p>
          <a:endParaRPr lang="da-DK"/>
        </a:p>
      </dgm:t>
    </dgm:pt>
    <dgm:pt modelId="{B308C629-B01A-45C8-98BE-E9DD701BA36C}">
      <dgm:prSet phldrT="[Text]"/>
      <dgm:spPr/>
      <dgm:t>
        <a:bodyPr/>
        <a:lstStyle/>
        <a:p>
          <a:r>
            <a:rPr lang="en-US" noProof="0">
              <a:latin typeface="Garamond" panose="02020404030301010803" pitchFamily="18" charset="0"/>
            </a:rPr>
            <a:t>No objection from the Danish MFA </a:t>
          </a:r>
        </a:p>
      </dgm:t>
    </dgm:pt>
    <dgm:pt modelId="{46F3134D-6EBC-45E1-AF27-A22BE55FC373}" type="parTrans" cxnId="{2DBE34D8-5001-4AB0-A41D-4F0F48BD8EB7}">
      <dgm:prSet/>
      <dgm:spPr/>
      <dgm:t>
        <a:bodyPr/>
        <a:lstStyle/>
        <a:p>
          <a:endParaRPr lang="da-DK"/>
        </a:p>
      </dgm:t>
    </dgm:pt>
    <dgm:pt modelId="{D9A5F0C0-DE0C-41E9-8258-700788AE2B24}" type="sibTrans" cxnId="{2DBE34D8-5001-4AB0-A41D-4F0F48BD8EB7}">
      <dgm:prSet/>
      <dgm:spPr/>
      <dgm:t>
        <a:bodyPr/>
        <a:lstStyle/>
        <a:p>
          <a:endParaRPr lang="da-DK"/>
        </a:p>
      </dgm:t>
    </dgm:pt>
    <dgm:pt modelId="{7FD01482-DEF2-4369-8BE9-7C0CFA174589}">
      <dgm:prSet phldrT="[Text]"/>
      <dgm:spPr/>
      <dgm:t>
        <a:bodyPr/>
        <a:lstStyle/>
        <a:p>
          <a:r>
            <a:rPr lang="en-US" noProof="0">
              <a:latin typeface="Garamond" panose="02020404030301010803" pitchFamily="18" charset="0"/>
            </a:rPr>
            <a:t>If the application is succesful funds are released through a Danish CSO</a:t>
          </a:r>
        </a:p>
      </dgm:t>
    </dgm:pt>
    <dgm:pt modelId="{847F100D-F63C-4B05-BD2B-C5E517537888}" type="parTrans" cxnId="{D4E4192B-6366-4759-B643-32F9BF08B68F}">
      <dgm:prSet/>
      <dgm:spPr/>
      <dgm:t>
        <a:bodyPr/>
        <a:lstStyle/>
        <a:p>
          <a:endParaRPr lang="da-DK"/>
        </a:p>
      </dgm:t>
    </dgm:pt>
    <dgm:pt modelId="{65A56B35-2238-4841-B24D-B2FD67A734C0}" type="sibTrans" cxnId="{D4E4192B-6366-4759-B643-32F9BF08B68F}">
      <dgm:prSet/>
      <dgm:spPr/>
      <dgm:t>
        <a:bodyPr/>
        <a:lstStyle/>
        <a:p>
          <a:endParaRPr lang="da-DK"/>
        </a:p>
      </dgm:t>
    </dgm:pt>
    <dgm:pt modelId="{030D7518-A66A-43C8-A1AD-57E4F250F65E}">
      <dgm:prSet phldrT="[Text]"/>
      <dgm:spPr/>
      <dgm:t>
        <a:bodyPr/>
        <a:lstStyle/>
        <a:p>
          <a:r>
            <a:rPr lang="en-US" noProof="0">
              <a:latin typeface="Garamond" panose="02020404030301010803" pitchFamily="18" charset="0"/>
            </a:rPr>
            <a:t>The Rapid Response Fund checks whether the applicant fulfills the basic eligibility criteria – might ask for additional information</a:t>
          </a:r>
        </a:p>
      </dgm:t>
    </dgm:pt>
    <dgm:pt modelId="{B2304804-29B0-4544-8741-08E5293A92BD}" type="parTrans" cxnId="{29501F80-8146-44C8-92D2-0EF3E0AEA666}">
      <dgm:prSet/>
      <dgm:spPr/>
      <dgm:t>
        <a:bodyPr/>
        <a:lstStyle/>
        <a:p>
          <a:endParaRPr lang="da-DK"/>
        </a:p>
      </dgm:t>
    </dgm:pt>
    <dgm:pt modelId="{E996B926-FF75-4CD5-B0E7-857CF4875CB5}" type="sibTrans" cxnId="{29501F80-8146-44C8-92D2-0EF3E0AEA666}">
      <dgm:prSet/>
      <dgm:spPr/>
      <dgm:t>
        <a:bodyPr/>
        <a:lstStyle/>
        <a:p>
          <a:endParaRPr lang="da-DK"/>
        </a:p>
      </dgm:t>
    </dgm:pt>
    <dgm:pt modelId="{DD23472B-B2BE-4059-AEFC-3CBA93F49C0F}" type="pres">
      <dgm:prSet presAssocID="{6410E73F-2AAF-4E5A-B731-157B6EAA87BD}" presName="CompostProcess" presStyleCnt="0">
        <dgm:presLayoutVars>
          <dgm:dir/>
          <dgm:resizeHandles val="exact"/>
        </dgm:presLayoutVars>
      </dgm:prSet>
      <dgm:spPr/>
    </dgm:pt>
    <dgm:pt modelId="{4F0D4E5F-FCF1-414E-93DE-9F85B12EBF01}" type="pres">
      <dgm:prSet presAssocID="{6410E73F-2AAF-4E5A-B731-157B6EAA87BD}" presName="arrow" presStyleLbl="bgShp" presStyleIdx="0" presStyleCnt="1"/>
      <dgm:spPr/>
    </dgm:pt>
    <dgm:pt modelId="{FB62A678-C8B5-451B-B513-53F123D534EF}" type="pres">
      <dgm:prSet presAssocID="{6410E73F-2AAF-4E5A-B731-157B6EAA87BD}" presName="linearProcess" presStyleCnt="0"/>
      <dgm:spPr/>
    </dgm:pt>
    <dgm:pt modelId="{2D6DD55E-B9B8-4F25-9BB0-24AC57F8CD55}" type="pres">
      <dgm:prSet presAssocID="{52EEFB9E-0A69-45C4-BDEB-EA6FA0AFC291}" presName="textNode" presStyleLbl="node1" presStyleIdx="0" presStyleCnt="6">
        <dgm:presLayoutVars>
          <dgm:bulletEnabled val="1"/>
        </dgm:presLayoutVars>
      </dgm:prSet>
      <dgm:spPr/>
    </dgm:pt>
    <dgm:pt modelId="{C331EDF2-A705-4D9F-BF92-CC79A57B272B}" type="pres">
      <dgm:prSet presAssocID="{68B36431-EF31-436B-A827-851FA9AB2F7C}" presName="sibTrans" presStyleCnt="0"/>
      <dgm:spPr/>
    </dgm:pt>
    <dgm:pt modelId="{804B201F-22B2-4F52-863A-21EE6AE1761D}" type="pres">
      <dgm:prSet presAssocID="{030D7518-A66A-43C8-A1AD-57E4F250F65E}" presName="textNode" presStyleLbl="node1" presStyleIdx="1" presStyleCnt="6">
        <dgm:presLayoutVars>
          <dgm:bulletEnabled val="1"/>
        </dgm:presLayoutVars>
      </dgm:prSet>
      <dgm:spPr/>
    </dgm:pt>
    <dgm:pt modelId="{2CC63D6B-E155-45DA-83B1-554AE69F1BD7}" type="pres">
      <dgm:prSet presAssocID="{E996B926-FF75-4CD5-B0E7-857CF4875CB5}" presName="sibTrans" presStyleCnt="0"/>
      <dgm:spPr/>
    </dgm:pt>
    <dgm:pt modelId="{D83B7DE7-6ED9-4954-8C9F-ED60434B054A}" type="pres">
      <dgm:prSet presAssocID="{313C7DBF-D0C1-4872-8C87-65329795354D}" presName="textNode" presStyleLbl="node1" presStyleIdx="2" presStyleCnt="6">
        <dgm:presLayoutVars>
          <dgm:bulletEnabled val="1"/>
        </dgm:presLayoutVars>
      </dgm:prSet>
      <dgm:spPr/>
    </dgm:pt>
    <dgm:pt modelId="{64032A3F-52B0-47BA-95C7-A3D720114757}" type="pres">
      <dgm:prSet presAssocID="{F930E8FD-9384-4A33-80C3-7C0E25B84C9A}" presName="sibTrans" presStyleCnt="0"/>
      <dgm:spPr/>
    </dgm:pt>
    <dgm:pt modelId="{9F60060C-2C27-4DAC-8A08-E6AC71A844DF}" type="pres">
      <dgm:prSet presAssocID="{5F5AC20C-6096-48F9-9D0A-ECD6A684DC83}" presName="textNode" presStyleLbl="node1" presStyleIdx="3" presStyleCnt="6">
        <dgm:presLayoutVars>
          <dgm:bulletEnabled val="1"/>
        </dgm:presLayoutVars>
      </dgm:prSet>
      <dgm:spPr/>
    </dgm:pt>
    <dgm:pt modelId="{AF1550D3-BCEA-4D0E-BA43-5833E044EC8F}" type="pres">
      <dgm:prSet presAssocID="{4F2D24FD-77C7-4821-98A2-1349AFF8B131}" presName="sibTrans" presStyleCnt="0"/>
      <dgm:spPr/>
    </dgm:pt>
    <dgm:pt modelId="{F603511F-775D-4C30-8C02-74613BCA723B}" type="pres">
      <dgm:prSet presAssocID="{B308C629-B01A-45C8-98BE-E9DD701BA36C}" presName="textNode" presStyleLbl="node1" presStyleIdx="4" presStyleCnt="6">
        <dgm:presLayoutVars>
          <dgm:bulletEnabled val="1"/>
        </dgm:presLayoutVars>
      </dgm:prSet>
      <dgm:spPr/>
    </dgm:pt>
    <dgm:pt modelId="{D415CD79-8C2C-4893-BE69-E06E3B1C96A0}" type="pres">
      <dgm:prSet presAssocID="{D9A5F0C0-DE0C-41E9-8258-700788AE2B24}" presName="sibTrans" presStyleCnt="0"/>
      <dgm:spPr/>
    </dgm:pt>
    <dgm:pt modelId="{862BED43-FF77-4E11-BBEB-6736D113963D}" type="pres">
      <dgm:prSet presAssocID="{7FD01482-DEF2-4369-8BE9-7C0CFA174589}" presName="textNode" presStyleLbl="node1" presStyleIdx="5" presStyleCnt="6">
        <dgm:presLayoutVars>
          <dgm:bulletEnabled val="1"/>
        </dgm:presLayoutVars>
      </dgm:prSet>
      <dgm:spPr/>
    </dgm:pt>
  </dgm:ptLst>
  <dgm:cxnLst>
    <dgm:cxn modelId="{22CB2905-06F8-4990-98CE-346882A5A035}" type="presOf" srcId="{52EEFB9E-0A69-45C4-BDEB-EA6FA0AFC291}" destId="{2D6DD55E-B9B8-4F25-9BB0-24AC57F8CD55}" srcOrd="0" destOrd="0" presId="urn:microsoft.com/office/officeart/2005/8/layout/hProcess9"/>
    <dgm:cxn modelId="{D4E4192B-6366-4759-B643-32F9BF08B68F}" srcId="{6410E73F-2AAF-4E5A-B731-157B6EAA87BD}" destId="{7FD01482-DEF2-4369-8BE9-7C0CFA174589}" srcOrd="5" destOrd="0" parTransId="{847F100D-F63C-4B05-BD2B-C5E517537888}" sibTransId="{65A56B35-2238-4841-B24D-B2FD67A734C0}"/>
    <dgm:cxn modelId="{29501F80-8146-44C8-92D2-0EF3E0AEA666}" srcId="{6410E73F-2AAF-4E5A-B731-157B6EAA87BD}" destId="{030D7518-A66A-43C8-A1AD-57E4F250F65E}" srcOrd="1" destOrd="0" parTransId="{B2304804-29B0-4544-8741-08E5293A92BD}" sibTransId="{E996B926-FF75-4CD5-B0E7-857CF4875CB5}"/>
    <dgm:cxn modelId="{E6694783-C0A8-42ED-993B-622946080FBD}" srcId="{6410E73F-2AAF-4E5A-B731-157B6EAA87BD}" destId="{313C7DBF-D0C1-4872-8C87-65329795354D}" srcOrd="2" destOrd="0" parTransId="{EDD9569A-D746-49C0-A878-65CD85C9D559}" sibTransId="{F930E8FD-9384-4A33-80C3-7C0E25B84C9A}"/>
    <dgm:cxn modelId="{0017D78C-555A-4A87-A784-368F4630C903}" type="presOf" srcId="{6410E73F-2AAF-4E5A-B731-157B6EAA87BD}" destId="{DD23472B-B2BE-4059-AEFC-3CBA93F49C0F}" srcOrd="0" destOrd="0" presId="urn:microsoft.com/office/officeart/2005/8/layout/hProcess9"/>
    <dgm:cxn modelId="{C37376A8-215A-4D45-92C0-B351C912D8A2}" type="presOf" srcId="{030D7518-A66A-43C8-A1AD-57E4F250F65E}" destId="{804B201F-22B2-4F52-863A-21EE6AE1761D}" srcOrd="0" destOrd="0" presId="urn:microsoft.com/office/officeart/2005/8/layout/hProcess9"/>
    <dgm:cxn modelId="{29F0C2D2-D94E-4BD4-AF44-4852D5F2993A}" srcId="{6410E73F-2AAF-4E5A-B731-157B6EAA87BD}" destId="{5F5AC20C-6096-48F9-9D0A-ECD6A684DC83}" srcOrd="3" destOrd="0" parTransId="{A0965667-1C41-4302-B0C2-8CA33A46379A}" sibTransId="{4F2D24FD-77C7-4821-98A2-1349AFF8B131}"/>
    <dgm:cxn modelId="{2DBE34D8-5001-4AB0-A41D-4F0F48BD8EB7}" srcId="{6410E73F-2AAF-4E5A-B731-157B6EAA87BD}" destId="{B308C629-B01A-45C8-98BE-E9DD701BA36C}" srcOrd="4" destOrd="0" parTransId="{46F3134D-6EBC-45E1-AF27-A22BE55FC373}" sibTransId="{D9A5F0C0-DE0C-41E9-8258-700788AE2B24}"/>
    <dgm:cxn modelId="{32FFDFE2-53DB-4DC5-8F9A-A4C64E01424A}" type="presOf" srcId="{B308C629-B01A-45C8-98BE-E9DD701BA36C}" destId="{F603511F-775D-4C30-8C02-74613BCA723B}" srcOrd="0" destOrd="0" presId="urn:microsoft.com/office/officeart/2005/8/layout/hProcess9"/>
    <dgm:cxn modelId="{C5ECD9E4-3CA1-404E-BEAB-92929F4D8BBB}" type="presOf" srcId="{7FD01482-DEF2-4369-8BE9-7C0CFA174589}" destId="{862BED43-FF77-4E11-BBEB-6736D113963D}" srcOrd="0" destOrd="0" presId="urn:microsoft.com/office/officeart/2005/8/layout/hProcess9"/>
    <dgm:cxn modelId="{7B4959F5-922D-49F8-9B46-D78768D85996}" srcId="{6410E73F-2AAF-4E5A-B731-157B6EAA87BD}" destId="{52EEFB9E-0A69-45C4-BDEB-EA6FA0AFC291}" srcOrd="0" destOrd="0" parTransId="{C0B0427A-A1FE-4743-B28D-96EE269F40F1}" sibTransId="{68B36431-EF31-436B-A827-851FA9AB2F7C}"/>
    <dgm:cxn modelId="{C99406F6-CE1F-4F80-9026-C057289B26E9}" type="presOf" srcId="{313C7DBF-D0C1-4872-8C87-65329795354D}" destId="{D83B7DE7-6ED9-4954-8C9F-ED60434B054A}" srcOrd="0" destOrd="0" presId="urn:microsoft.com/office/officeart/2005/8/layout/hProcess9"/>
    <dgm:cxn modelId="{640AF3F9-DB3A-4E67-A361-13E84746FAE8}" type="presOf" srcId="{5F5AC20C-6096-48F9-9D0A-ECD6A684DC83}" destId="{9F60060C-2C27-4DAC-8A08-E6AC71A844DF}" srcOrd="0" destOrd="0" presId="urn:microsoft.com/office/officeart/2005/8/layout/hProcess9"/>
    <dgm:cxn modelId="{EFE0203E-8A46-4477-95A7-913AF7507ACD}" type="presParOf" srcId="{DD23472B-B2BE-4059-AEFC-3CBA93F49C0F}" destId="{4F0D4E5F-FCF1-414E-93DE-9F85B12EBF01}" srcOrd="0" destOrd="0" presId="urn:microsoft.com/office/officeart/2005/8/layout/hProcess9"/>
    <dgm:cxn modelId="{54EDBF90-5D55-4D95-9FCE-ABB6798013C7}" type="presParOf" srcId="{DD23472B-B2BE-4059-AEFC-3CBA93F49C0F}" destId="{FB62A678-C8B5-451B-B513-53F123D534EF}" srcOrd="1" destOrd="0" presId="urn:microsoft.com/office/officeart/2005/8/layout/hProcess9"/>
    <dgm:cxn modelId="{342D26DC-B5FD-4883-A26D-39FF6847D6AA}" type="presParOf" srcId="{FB62A678-C8B5-451B-B513-53F123D534EF}" destId="{2D6DD55E-B9B8-4F25-9BB0-24AC57F8CD55}" srcOrd="0" destOrd="0" presId="urn:microsoft.com/office/officeart/2005/8/layout/hProcess9"/>
    <dgm:cxn modelId="{851A1700-8642-4CE5-B0BF-B985B204BE25}" type="presParOf" srcId="{FB62A678-C8B5-451B-B513-53F123D534EF}" destId="{C331EDF2-A705-4D9F-BF92-CC79A57B272B}" srcOrd="1" destOrd="0" presId="urn:microsoft.com/office/officeart/2005/8/layout/hProcess9"/>
    <dgm:cxn modelId="{96FE8110-F7C7-4652-A6A3-8263BD561115}" type="presParOf" srcId="{FB62A678-C8B5-451B-B513-53F123D534EF}" destId="{804B201F-22B2-4F52-863A-21EE6AE1761D}" srcOrd="2" destOrd="0" presId="urn:microsoft.com/office/officeart/2005/8/layout/hProcess9"/>
    <dgm:cxn modelId="{E297F4A6-27E5-4367-8515-84CEBC23EBF1}" type="presParOf" srcId="{FB62A678-C8B5-451B-B513-53F123D534EF}" destId="{2CC63D6B-E155-45DA-83B1-554AE69F1BD7}" srcOrd="3" destOrd="0" presId="urn:microsoft.com/office/officeart/2005/8/layout/hProcess9"/>
    <dgm:cxn modelId="{6B2CBFF2-7711-4834-89CF-7E6FB218A888}" type="presParOf" srcId="{FB62A678-C8B5-451B-B513-53F123D534EF}" destId="{D83B7DE7-6ED9-4954-8C9F-ED60434B054A}" srcOrd="4" destOrd="0" presId="urn:microsoft.com/office/officeart/2005/8/layout/hProcess9"/>
    <dgm:cxn modelId="{033D6784-0879-4BDC-AEC0-EFCEDE36E843}" type="presParOf" srcId="{FB62A678-C8B5-451B-B513-53F123D534EF}" destId="{64032A3F-52B0-47BA-95C7-A3D720114757}" srcOrd="5" destOrd="0" presId="urn:microsoft.com/office/officeart/2005/8/layout/hProcess9"/>
    <dgm:cxn modelId="{256CFAA9-B044-4E21-9B74-85D0394F43CF}" type="presParOf" srcId="{FB62A678-C8B5-451B-B513-53F123D534EF}" destId="{9F60060C-2C27-4DAC-8A08-E6AC71A844DF}" srcOrd="6" destOrd="0" presId="urn:microsoft.com/office/officeart/2005/8/layout/hProcess9"/>
    <dgm:cxn modelId="{104E383F-332B-4C1F-83A5-9F75600792C7}" type="presParOf" srcId="{FB62A678-C8B5-451B-B513-53F123D534EF}" destId="{AF1550D3-BCEA-4D0E-BA43-5833E044EC8F}" srcOrd="7" destOrd="0" presId="urn:microsoft.com/office/officeart/2005/8/layout/hProcess9"/>
    <dgm:cxn modelId="{CCBE21F5-3EF2-4974-90CF-EF582A6A9E11}" type="presParOf" srcId="{FB62A678-C8B5-451B-B513-53F123D534EF}" destId="{F603511F-775D-4C30-8C02-74613BCA723B}" srcOrd="8" destOrd="0" presId="urn:microsoft.com/office/officeart/2005/8/layout/hProcess9"/>
    <dgm:cxn modelId="{58C26A98-243F-4F14-8B8B-E4F472F989A5}" type="presParOf" srcId="{FB62A678-C8B5-451B-B513-53F123D534EF}" destId="{D415CD79-8C2C-4893-BE69-E06E3B1C96A0}" srcOrd="9" destOrd="0" presId="urn:microsoft.com/office/officeart/2005/8/layout/hProcess9"/>
    <dgm:cxn modelId="{91D332FB-3482-4061-A92B-D187197886AE}" type="presParOf" srcId="{FB62A678-C8B5-451B-B513-53F123D534EF}" destId="{862BED43-FF77-4E11-BBEB-6736D113963D}" srcOrd="10"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D4E5F-FCF1-414E-93DE-9F85B12EBF01}">
      <dsp:nvSpPr>
        <dsp:cNvPr id="0" name=""/>
        <dsp:cNvSpPr/>
      </dsp:nvSpPr>
      <dsp:spPr>
        <a:xfrm>
          <a:off x="437911" y="0"/>
          <a:ext cx="4963001" cy="2438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DD55E-B9B8-4F25-9BB0-24AC57F8CD55}">
      <dsp:nvSpPr>
        <dsp:cNvPr id="0" name=""/>
        <dsp:cNvSpPr/>
      </dsp:nvSpPr>
      <dsp:spPr>
        <a:xfrm>
          <a:off x="1603"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The Rapid Response Fund receives applications on a rolling basis </a:t>
          </a:r>
        </a:p>
      </dsp:txBody>
      <dsp:txXfrm>
        <a:off x="47182" y="777099"/>
        <a:ext cx="842540" cy="884202"/>
      </dsp:txXfrm>
    </dsp:sp>
    <dsp:sp modelId="{804B201F-22B2-4F52-863A-21EE6AE1761D}">
      <dsp:nvSpPr>
        <dsp:cNvPr id="0" name=""/>
        <dsp:cNvSpPr/>
      </dsp:nvSpPr>
      <dsp:spPr>
        <a:xfrm>
          <a:off x="981987"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The Rapid Response Fund checks whether the applicant fulfills the basic eligibility criteria – might ask for additional information</a:t>
          </a:r>
        </a:p>
      </dsp:txBody>
      <dsp:txXfrm>
        <a:off x="1027566" y="777099"/>
        <a:ext cx="842540" cy="884202"/>
      </dsp:txXfrm>
    </dsp:sp>
    <dsp:sp modelId="{D83B7DE7-6ED9-4954-8C9F-ED60434B054A}">
      <dsp:nvSpPr>
        <dsp:cNvPr id="0" name=""/>
        <dsp:cNvSpPr/>
      </dsp:nvSpPr>
      <dsp:spPr>
        <a:xfrm>
          <a:off x="1962371"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First assessment by the Rapid Response Fund </a:t>
          </a:r>
        </a:p>
      </dsp:txBody>
      <dsp:txXfrm>
        <a:off x="2007950" y="777099"/>
        <a:ext cx="842540" cy="884202"/>
      </dsp:txXfrm>
    </dsp:sp>
    <dsp:sp modelId="{9F60060C-2C27-4DAC-8A08-E6AC71A844DF}">
      <dsp:nvSpPr>
        <dsp:cNvPr id="0" name=""/>
        <dsp:cNvSpPr/>
      </dsp:nvSpPr>
      <dsp:spPr>
        <a:xfrm>
          <a:off x="2942754"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Evaluation by independent Selection Committee</a:t>
          </a:r>
        </a:p>
      </dsp:txBody>
      <dsp:txXfrm>
        <a:off x="2988333" y="777099"/>
        <a:ext cx="842540" cy="884202"/>
      </dsp:txXfrm>
    </dsp:sp>
    <dsp:sp modelId="{F603511F-775D-4C30-8C02-74613BCA723B}">
      <dsp:nvSpPr>
        <dsp:cNvPr id="0" name=""/>
        <dsp:cNvSpPr/>
      </dsp:nvSpPr>
      <dsp:spPr>
        <a:xfrm>
          <a:off x="3923138"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No objection from the Danish MFA </a:t>
          </a:r>
        </a:p>
      </dsp:txBody>
      <dsp:txXfrm>
        <a:off x="3968717" y="777099"/>
        <a:ext cx="842540" cy="884202"/>
      </dsp:txXfrm>
    </dsp:sp>
    <dsp:sp modelId="{862BED43-FF77-4E11-BBEB-6736D113963D}">
      <dsp:nvSpPr>
        <dsp:cNvPr id="0" name=""/>
        <dsp:cNvSpPr/>
      </dsp:nvSpPr>
      <dsp:spPr>
        <a:xfrm>
          <a:off x="4903522"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If the application is succesful funds are released through a Danish CSO</a:t>
          </a:r>
        </a:p>
      </dsp:txBody>
      <dsp:txXfrm>
        <a:off x="4949101" y="777099"/>
        <a:ext cx="842540" cy="88420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52EBF14DD37134CB42F40EC88262611" ma:contentTypeVersion="11" ma:contentTypeDescription="Opret et nyt dokument." ma:contentTypeScope="" ma:versionID="567da38236222ef9447f500ffe63eff2">
  <xsd:schema xmlns:xsd="http://www.w3.org/2001/XMLSchema" xmlns:xs="http://www.w3.org/2001/XMLSchema" xmlns:p="http://schemas.microsoft.com/office/2006/metadata/properties" xmlns:ns2="f9aa874a-58e1-454b-9c53-bdc2bbae50b9" xmlns:ns3="df40c755-8202-4199-ba23-0ae509c3b01e" targetNamespace="http://schemas.microsoft.com/office/2006/metadata/properties" ma:root="true" ma:fieldsID="45908c28b622a6c3fff23ee30c7cde83" ns2:_="" ns3:_="">
    <xsd:import namespace="f9aa874a-58e1-454b-9c53-bdc2bbae50b9"/>
    <xsd:import namespace="df40c755-8202-4199-ba23-0ae509c3b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a874a-58e1-454b-9c53-bdc2bbae5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0c755-8202-4199-ba23-0ae509c3b01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F6908-A1C1-4B53-9FF5-1D0218DA4360}">
  <ds:schemaRefs>
    <ds:schemaRef ds:uri="http://schemas.openxmlformats.org/officeDocument/2006/bibliography"/>
  </ds:schemaRefs>
</ds:datastoreItem>
</file>

<file path=customXml/itemProps2.xml><?xml version="1.0" encoding="utf-8"?>
<ds:datastoreItem xmlns:ds="http://schemas.openxmlformats.org/officeDocument/2006/customXml" ds:itemID="{28701584-38F1-4183-8F43-FF9A810B7DDB}">
  <ds:schemaRefs>
    <ds:schemaRef ds:uri="http://schemas.microsoft.com/sharepoint/v3/contenttype/forms"/>
  </ds:schemaRefs>
</ds:datastoreItem>
</file>

<file path=customXml/itemProps3.xml><?xml version="1.0" encoding="utf-8"?>
<ds:datastoreItem xmlns:ds="http://schemas.openxmlformats.org/officeDocument/2006/customXml" ds:itemID="{75492DCD-940F-4F5A-A2C9-EB124C15BC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AC2307-EB48-4CB1-8DB9-CA512D30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a874a-58e1-454b-9c53-bdc2bbae50b9"/>
    <ds:schemaRef ds:uri="df40c755-8202-4199-ba23-0ae509c3b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2867</Words>
  <Characters>17490</Characters>
  <Application>Microsoft Office Word</Application>
  <DocSecurity>0</DocSecurity>
  <Lines>145</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Guidelines track 2</vt:lpstr>
      <vt:lpstr>Guidelines track 2</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track 2</dc:title>
  <dc:subject/>
  <dc:creator>Emma Lygnerud Boberg</dc:creator>
  <cp:keywords/>
  <dc:description/>
  <cp:lastModifiedBy>Henrik Underbjerg</cp:lastModifiedBy>
  <cp:revision>29</cp:revision>
  <cp:lastPrinted>2021-04-16T08:58:00Z</cp:lastPrinted>
  <dcterms:created xsi:type="dcterms:W3CDTF">2021-06-07T11:13:00Z</dcterms:created>
  <dcterms:modified xsi:type="dcterms:W3CDTF">2022-02-25T15:51:00Z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0x010100652EBF14DD37134CB42F40EC88262611</vt:lpwstr>
  </property>
</Properties>
</file>